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00564" w:rsidRPr="003F4A08">
        <w:rPr>
          <w:rFonts w:hAnsi="標楷體"/>
          <w:color w:val="000000" w:themeColor="text1"/>
        </w:rPr>
        <w:t>法務部矯正署嘉義監獄</w:t>
      </w:r>
      <w:r w:rsidR="00100564">
        <w:rPr>
          <w:rFonts w:hAnsi="標楷體" w:hint="eastAsia"/>
          <w:color w:val="000000" w:themeColor="text1"/>
        </w:rPr>
        <w:t>。</w:t>
      </w:r>
    </w:p>
    <w:p w:rsidR="00A95957" w:rsidRDefault="0025106C" w:rsidP="00A95957">
      <w:pPr>
        <w:pStyle w:val="5"/>
      </w:pPr>
      <w:r>
        <w:rPr>
          <w:rFonts w:hint="eastAsia"/>
        </w:rPr>
        <w:t>案　　　由：</w:t>
      </w:r>
      <w:r w:rsidR="00034C18" w:rsidRPr="00527C57">
        <w:t>法務部矯正署嘉義監獄</w:t>
      </w:r>
      <w:r w:rsidR="007E3F20" w:rsidRPr="007E3F20">
        <w:rPr>
          <w:rFonts w:hint="eastAsia"/>
        </w:rPr>
        <w:t>於未有法律依據下</w:t>
      </w:r>
      <w:r w:rsidR="007E3F20">
        <w:rPr>
          <w:rFonts w:hint="eastAsia"/>
        </w:rPr>
        <w:t>，</w:t>
      </w:r>
      <w:r w:rsidR="00527C57" w:rsidRPr="00527C57">
        <w:rPr>
          <w:rFonts w:hint="eastAsia"/>
        </w:rPr>
        <w:t>將涉及違規之</w:t>
      </w:r>
      <w:r w:rsidR="00A95957">
        <w:rPr>
          <w:rFonts w:hint="eastAsia"/>
        </w:rPr>
        <w:t>８</w:t>
      </w:r>
    </w:p>
    <w:p w:rsidR="00E25849" w:rsidRDefault="00527C57" w:rsidP="00A95957">
      <w:pPr>
        <w:pStyle w:val="5"/>
      </w:pPr>
      <w:bookmarkStart w:id="0" w:name="_GoBack"/>
      <w:bookmarkEnd w:id="0"/>
      <w:r w:rsidRPr="00527C57">
        <w:rPr>
          <w:rFonts w:hint="eastAsia"/>
        </w:rPr>
        <w:t>受刑人長期隔離監禁調查</w:t>
      </w:r>
      <w:r w:rsidRPr="00527C57">
        <w:t>，</w:t>
      </w:r>
      <w:r w:rsidRPr="00527C57">
        <w:rPr>
          <w:rFonts w:hint="eastAsia"/>
        </w:rPr>
        <w:t>形同再一次監禁，有悖於「公民與政治權利國際公約」及「禁止酷刑及其他殘忍不人道或有辱人格之待遇或處罰公約」關於自由被剝奪之人，</w:t>
      </w:r>
      <w:proofErr w:type="gramStart"/>
      <w:r w:rsidRPr="00527C57">
        <w:rPr>
          <w:rFonts w:hint="eastAsia"/>
        </w:rPr>
        <w:t>應受合於</w:t>
      </w:r>
      <w:proofErr w:type="gramEnd"/>
      <w:r w:rsidRPr="00527C57">
        <w:rPr>
          <w:rFonts w:hint="eastAsia"/>
        </w:rPr>
        <w:t>人道及尊重其天賦人格尊嚴之處遇</w:t>
      </w:r>
      <w:r>
        <w:rPr>
          <w:rFonts w:hint="eastAsia"/>
        </w:rPr>
        <w:t>精神</w:t>
      </w:r>
      <w:r w:rsidRPr="00527C57">
        <w:rPr>
          <w:rFonts w:hint="eastAsia"/>
        </w:rPr>
        <w:t>，影響受刑人之權益甚</w:t>
      </w:r>
      <w:proofErr w:type="gramStart"/>
      <w:r w:rsidRPr="00527C57">
        <w:rPr>
          <w:rFonts w:hint="eastAsia"/>
        </w:rPr>
        <w:t>鉅</w:t>
      </w:r>
      <w:proofErr w:type="gramEnd"/>
      <w:r w:rsidRPr="00527C57">
        <w:rPr>
          <w:rFonts w:hint="eastAsia"/>
        </w:rPr>
        <w:t>，</w:t>
      </w:r>
      <w:r w:rsidR="005E6AA1" w:rsidRPr="00527C57">
        <w:rPr>
          <w:rFonts w:hint="eastAsia"/>
        </w:rPr>
        <w:t>核有</w:t>
      </w:r>
      <w:r w:rsidR="008B6261">
        <w:rPr>
          <w:rFonts w:hint="eastAsia"/>
        </w:rPr>
        <w:t>違失</w:t>
      </w:r>
      <w:r w:rsidR="005E6AA1">
        <w:rPr>
          <w:rFonts w:hint="eastAsia"/>
        </w:rPr>
        <w:t>，</w:t>
      </w:r>
      <w:r w:rsidR="008B4841" w:rsidRPr="00BC32D0">
        <w:rPr>
          <w:rFonts w:hint="eastAsia"/>
        </w:rPr>
        <w:t>依法提案糾正</w:t>
      </w:r>
      <w:r w:rsidR="0025106C"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034C18"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34C18">
        <w:rPr>
          <w:rFonts w:hAnsi="標楷體" w:hint="eastAsia"/>
          <w:color w:val="000000" w:themeColor="text1"/>
        </w:rPr>
        <w:t>矯正機關對收容人</w:t>
      </w:r>
      <w:r w:rsidRPr="00034C18">
        <w:rPr>
          <w:rStyle w:val="afc"/>
          <w:rFonts w:hAnsi="標楷體"/>
          <w:color w:val="000000" w:themeColor="text1"/>
        </w:rPr>
        <w:footnoteReference w:id="1"/>
      </w:r>
      <w:r w:rsidRPr="00034C18">
        <w:rPr>
          <w:rFonts w:hAnsi="標楷體" w:hint="eastAsia"/>
          <w:color w:val="000000" w:themeColor="text1"/>
        </w:rPr>
        <w:t>涉及違規事項，進行</w:t>
      </w:r>
      <w:r w:rsidRPr="00034C18">
        <w:rPr>
          <w:rFonts w:hAnsi="標楷體"/>
          <w:color w:val="000000" w:themeColor="text1"/>
        </w:rPr>
        <w:t>政風</w:t>
      </w:r>
      <w:r w:rsidRPr="00034C18">
        <w:rPr>
          <w:rFonts w:hAnsi="標楷體" w:hint="eastAsia"/>
          <w:color w:val="000000" w:themeColor="text1"/>
        </w:rPr>
        <w:t>等相關</w:t>
      </w:r>
      <w:r w:rsidRPr="00034C18">
        <w:rPr>
          <w:rFonts w:hAnsi="標楷體"/>
          <w:color w:val="000000" w:themeColor="text1"/>
        </w:rPr>
        <w:t>查弊</w:t>
      </w:r>
      <w:r w:rsidRPr="00034C18">
        <w:rPr>
          <w:rFonts w:hAnsi="標楷體" w:hint="eastAsia"/>
          <w:color w:val="000000" w:themeColor="text1"/>
        </w:rPr>
        <w:t>作為，本應儘速完成調查程序，以便進行相關處置，但法務部矯正署</w:t>
      </w:r>
      <w:r w:rsidR="00527C57" w:rsidRPr="003F4A08">
        <w:rPr>
          <w:rFonts w:hAnsi="標楷體"/>
          <w:color w:val="000000" w:themeColor="text1"/>
        </w:rPr>
        <w:t>(</w:t>
      </w:r>
      <w:r w:rsidR="00527C57" w:rsidRPr="003F4A08">
        <w:rPr>
          <w:rFonts w:hAnsi="標楷體" w:hint="eastAsia"/>
          <w:color w:val="000000" w:themeColor="text1"/>
        </w:rPr>
        <w:t>下稱矯正署</w:t>
      </w:r>
      <w:r w:rsidR="00527C57" w:rsidRPr="003F4A08">
        <w:rPr>
          <w:rFonts w:hAnsi="標楷體"/>
          <w:color w:val="000000" w:themeColor="text1"/>
        </w:rPr>
        <w:t>)</w:t>
      </w:r>
      <w:r w:rsidRPr="00034C18">
        <w:rPr>
          <w:rFonts w:hAnsi="標楷體" w:hint="eastAsia"/>
          <w:color w:val="000000" w:themeColor="text1"/>
        </w:rPr>
        <w:t>所屬</w:t>
      </w:r>
      <w:r w:rsidRPr="00034C18">
        <w:rPr>
          <w:rFonts w:hAnsi="標楷體"/>
          <w:color w:val="000000" w:themeColor="text1"/>
        </w:rPr>
        <w:t>矯正機關</w:t>
      </w:r>
      <w:r w:rsidRPr="00034C18">
        <w:rPr>
          <w:rFonts w:hAnsi="標楷體" w:hint="eastAsia"/>
          <w:color w:val="000000" w:themeColor="text1"/>
        </w:rPr>
        <w:t>，於未有法律依據下，將涉及違規之受刑人長期隔離監禁調查</w:t>
      </w:r>
      <w:r w:rsidRPr="00034C18">
        <w:rPr>
          <w:rFonts w:hAnsi="標楷體"/>
          <w:color w:val="000000" w:themeColor="text1"/>
        </w:rPr>
        <w:t>，</w:t>
      </w:r>
      <w:r w:rsidRPr="00034C18">
        <w:rPr>
          <w:rFonts w:hAnsi="標楷體" w:hint="eastAsia"/>
          <w:color w:val="000000" w:themeColor="text1"/>
        </w:rPr>
        <w:t>形同再一次監禁，尤以</w:t>
      </w:r>
      <w:r w:rsidR="007C411B" w:rsidRPr="003F4A08">
        <w:rPr>
          <w:rFonts w:hAnsi="標楷體" w:hint="eastAsia"/>
          <w:color w:val="000000" w:themeColor="text1"/>
        </w:rPr>
        <w:t>矯正署嘉義監獄（下稱嘉義監獄）</w:t>
      </w:r>
      <w:r w:rsidRPr="00034C18">
        <w:rPr>
          <w:rFonts w:hAnsi="標楷體" w:hint="eastAsia"/>
          <w:color w:val="000000" w:themeColor="text1"/>
        </w:rPr>
        <w:t>為甚</w:t>
      </w:r>
      <w:r w:rsidR="00527C57">
        <w:rPr>
          <w:rFonts w:hAnsi="標楷體" w:hint="eastAsia"/>
          <w:color w:val="000000" w:themeColor="text1"/>
        </w:rPr>
        <w:t>；另</w:t>
      </w:r>
      <w:r w:rsidR="007C411B" w:rsidRPr="003F4A08">
        <w:rPr>
          <w:rFonts w:hAnsi="標楷體" w:hint="eastAsia"/>
          <w:color w:val="000000" w:themeColor="text1"/>
        </w:rPr>
        <w:t>嘉義監獄</w:t>
      </w:r>
      <w:r w:rsidRPr="00034C18">
        <w:rPr>
          <w:rFonts w:hint="eastAsia"/>
          <w:color w:val="000000" w:themeColor="text1"/>
        </w:rPr>
        <w:t>「視同作業受刑人或收容人」（原</w:t>
      </w:r>
      <w:r w:rsidRPr="00034C18">
        <w:rPr>
          <w:rFonts w:hAnsi="標楷體" w:hint="eastAsia"/>
          <w:color w:val="000000" w:themeColor="text1"/>
          <w:szCs w:val="32"/>
        </w:rPr>
        <w:t>服務員</w:t>
      </w:r>
      <w:r w:rsidRPr="00034C18">
        <w:rPr>
          <w:rFonts w:hint="eastAsia"/>
          <w:color w:val="000000" w:themeColor="text1"/>
        </w:rPr>
        <w:t>）</w:t>
      </w:r>
      <w:r w:rsidRPr="00034C18">
        <w:rPr>
          <w:rFonts w:hAnsi="標楷體" w:hint="eastAsia"/>
          <w:color w:val="000000" w:themeColor="text1"/>
          <w:szCs w:val="32"/>
        </w:rPr>
        <w:t>違規涉案比例偏高，</w:t>
      </w:r>
      <w:proofErr w:type="gramStart"/>
      <w:r w:rsidRPr="00034C18">
        <w:rPr>
          <w:rFonts w:hAnsi="標楷體" w:hint="eastAsia"/>
          <w:color w:val="000000" w:themeColor="text1"/>
          <w:szCs w:val="32"/>
        </w:rPr>
        <w:t>凸</w:t>
      </w:r>
      <w:proofErr w:type="gramEnd"/>
      <w:r w:rsidRPr="00034C18">
        <w:rPr>
          <w:rFonts w:hAnsi="標楷體" w:hint="eastAsia"/>
          <w:color w:val="000000" w:themeColor="text1"/>
          <w:szCs w:val="32"/>
        </w:rPr>
        <w:t>顯</w:t>
      </w:r>
      <w:proofErr w:type="gramStart"/>
      <w:r w:rsidRPr="00034C18">
        <w:rPr>
          <w:rFonts w:hAnsi="標楷體" w:hint="eastAsia"/>
          <w:color w:val="000000" w:themeColor="text1"/>
          <w:szCs w:val="32"/>
        </w:rPr>
        <w:t>該監</w:t>
      </w:r>
      <w:r w:rsidR="007C411B" w:rsidRPr="007C411B">
        <w:rPr>
          <w:rFonts w:hAnsi="標楷體" w:hint="eastAsia"/>
          <w:color w:val="000000" w:themeColor="text1"/>
          <w:szCs w:val="32"/>
        </w:rPr>
        <w:t>於受刑</w:t>
      </w:r>
      <w:proofErr w:type="gramEnd"/>
      <w:r w:rsidR="007C411B" w:rsidRPr="007C411B">
        <w:rPr>
          <w:rFonts w:hAnsi="標楷體" w:hint="eastAsia"/>
          <w:color w:val="000000" w:themeColor="text1"/>
          <w:szCs w:val="32"/>
        </w:rPr>
        <w:t>人管理、教化及權益保護上，</w:t>
      </w:r>
      <w:proofErr w:type="gramStart"/>
      <w:r w:rsidR="003E6068" w:rsidRPr="0025543B">
        <w:rPr>
          <w:rFonts w:hAnsi="標楷體" w:hint="eastAsia"/>
          <w:color w:val="000000" w:themeColor="text1"/>
        </w:rPr>
        <w:t>均</w:t>
      </w:r>
      <w:r w:rsidR="003E6068">
        <w:rPr>
          <w:rFonts w:hAnsi="標楷體" w:hint="eastAsia"/>
          <w:color w:val="000000" w:themeColor="text1"/>
        </w:rPr>
        <w:t>核</w:t>
      </w:r>
      <w:proofErr w:type="gramEnd"/>
      <w:r w:rsidR="003E6068">
        <w:rPr>
          <w:rFonts w:hAnsi="標楷體" w:hint="eastAsia"/>
          <w:color w:val="000000" w:themeColor="text1"/>
        </w:rPr>
        <w:t>有</w:t>
      </w:r>
      <w:r w:rsidR="008B6261">
        <w:rPr>
          <w:rFonts w:hAnsi="標楷體" w:hint="eastAsia"/>
          <w:color w:val="000000" w:themeColor="text1"/>
        </w:rPr>
        <w:t>違失</w:t>
      </w:r>
      <w:r w:rsidR="007666F5" w:rsidRPr="007666F5">
        <w:rPr>
          <w:rFonts w:hint="eastAsia"/>
          <w:bCs/>
        </w:rPr>
        <w:t>，應予糾正促其注意改善。</w:t>
      </w:r>
      <w:proofErr w:type="gramStart"/>
      <w:r w:rsidR="00100564" w:rsidRPr="003F4A08">
        <w:rPr>
          <w:rFonts w:hAnsi="標楷體" w:hint="eastAsia"/>
          <w:color w:val="000000" w:themeColor="text1"/>
        </w:rPr>
        <w:t>綜整</w:t>
      </w:r>
      <w:r w:rsidR="007666F5" w:rsidRPr="007666F5">
        <w:rPr>
          <w:rFonts w:hint="eastAsia"/>
          <w:bCs/>
          <w:color w:val="000000" w:themeColor="text1"/>
        </w:rPr>
        <w:t>事實</w:t>
      </w:r>
      <w:proofErr w:type="gramEnd"/>
      <w:r w:rsidR="007666F5" w:rsidRPr="007666F5">
        <w:rPr>
          <w:rFonts w:hint="eastAsia"/>
          <w:bCs/>
          <w:color w:val="000000" w:themeColor="text1"/>
        </w:rPr>
        <w:t>與理由</w:t>
      </w:r>
      <w:r w:rsidR="007666F5" w:rsidRPr="007666F5">
        <w:rPr>
          <w:rFonts w:hint="eastAsia"/>
          <w:bCs/>
        </w:rPr>
        <w:t>如下</w:t>
      </w:r>
      <w:r w:rsidR="00B83C6B">
        <w:rPr>
          <w:rFonts w:hAnsi="標楷體" w:hint="eastAsia"/>
          <w:color w:val="000000"/>
          <w:spacing w:val="-6"/>
        </w:rPr>
        <w:t>：</w:t>
      </w:r>
    </w:p>
    <w:p w:rsidR="00BD615B" w:rsidRPr="003F4A08" w:rsidRDefault="00BD615B" w:rsidP="00BD615B">
      <w:pPr>
        <w:pStyle w:val="2"/>
        <w:numPr>
          <w:ilvl w:val="1"/>
          <w:numId w:val="1"/>
        </w:numPr>
        <w:rPr>
          <w:rFonts w:hAnsi="標楷體"/>
          <w:b w:val="0"/>
          <w:color w:val="000000" w:themeColor="text1"/>
        </w:rPr>
      </w:pPr>
      <w:bookmarkStart w:id="42" w:name="_Toc421794873"/>
      <w:bookmarkStart w:id="43" w:name="_Toc422834158"/>
      <w:bookmarkStart w:id="44" w:name="_Toc421794870"/>
      <w:bookmarkStart w:id="45" w:name="_Toc422728952"/>
      <w:r w:rsidRPr="003F4A08">
        <w:rPr>
          <w:rFonts w:hAnsi="標楷體" w:hint="eastAsia"/>
          <w:color w:val="000000" w:themeColor="text1"/>
        </w:rPr>
        <w:t>矯正機關對收容人</w:t>
      </w:r>
      <w:r w:rsidRPr="003F4A08">
        <w:rPr>
          <w:rStyle w:val="afc"/>
          <w:rFonts w:hAnsi="標楷體"/>
          <w:color w:val="000000" w:themeColor="text1"/>
        </w:rPr>
        <w:footnoteReference w:id="2"/>
      </w:r>
      <w:r w:rsidRPr="003F4A08">
        <w:rPr>
          <w:rFonts w:hAnsi="標楷體" w:hint="eastAsia"/>
          <w:color w:val="000000" w:themeColor="text1"/>
        </w:rPr>
        <w:t>涉及違規事項，進行</w:t>
      </w:r>
      <w:r w:rsidRPr="003F4A08">
        <w:rPr>
          <w:rFonts w:hAnsi="標楷體"/>
          <w:color w:val="000000" w:themeColor="text1"/>
        </w:rPr>
        <w:t>政風</w:t>
      </w:r>
      <w:r w:rsidRPr="003F4A08">
        <w:rPr>
          <w:rFonts w:hAnsi="標楷體" w:hint="eastAsia"/>
          <w:color w:val="000000" w:themeColor="text1"/>
        </w:rPr>
        <w:t>等相關</w:t>
      </w:r>
      <w:r w:rsidRPr="003F4A08">
        <w:rPr>
          <w:rFonts w:hAnsi="標楷體"/>
          <w:color w:val="000000" w:themeColor="text1"/>
        </w:rPr>
        <w:t>查弊</w:t>
      </w:r>
      <w:r w:rsidRPr="003F4A08">
        <w:rPr>
          <w:rFonts w:hAnsi="標楷體" w:hint="eastAsia"/>
          <w:color w:val="000000" w:themeColor="text1"/>
        </w:rPr>
        <w:t>作為，本應儘速完成調查程序，以便進行相關處置，但</w:t>
      </w:r>
      <w:r w:rsidR="00CB2525" w:rsidRPr="00CB2525">
        <w:rPr>
          <w:rFonts w:hAnsi="標楷體" w:hint="eastAsia"/>
          <w:color w:val="000000" w:themeColor="text1"/>
        </w:rPr>
        <w:t>法務部矯正署嘉義監獄長年於未有法律依據下，將涉及違規之受刑人長期隔離監禁調查</w:t>
      </w:r>
      <w:r w:rsidR="00CB2525" w:rsidRPr="00CB2525">
        <w:rPr>
          <w:rFonts w:hAnsi="標楷體"/>
          <w:color w:val="000000" w:themeColor="text1"/>
        </w:rPr>
        <w:t>，</w:t>
      </w:r>
      <w:r w:rsidR="00CB2525" w:rsidRPr="00CB2525">
        <w:rPr>
          <w:rFonts w:hAnsi="標楷體" w:hint="eastAsia"/>
          <w:color w:val="000000" w:themeColor="text1"/>
        </w:rPr>
        <w:t>形同再一次監</w:t>
      </w:r>
      <w:r w:rsidR="00CB2525" w:rsidRPr="00CB2525">
        <w:rPr>
          <w:rFonts w:hAnsi="標楷體" w:hint="eastAsia"/>
          <w:color w:val="000000" w:themeColor="text1"/>
        </w:rPr>
        <w:lastRenderedPageBreak/>
        <w:t>禁，</w:t>
      </w:r>
      <w:r w:rsidR="00CB2525" w:rsidRPr="00CB2525">
        <w:rPr>
          <w:rFonts w:hAnsi="標楷體" w:hint="eastAsia"/>
          <w:color w:val="000000" w:themeColor="text1"/>
          <w:szCs w:val="36"/>
        </w:rPr>
        <w:t>有悖於「公民</w:t>
      </w:r>
      <w:r w:rsidR="00CB2525" w:rsidRPr="00CB2525">
        <w:rPr>
          <w:rFonts w:hAnsi="標楷體" w:hint="eastAsia"/>
          <w:color w:val="000000" w:themeColor="text1"/>
        </w:rPr>
        <w:t>與政治權利國際公約」及「</w:t>
      </w:r>
      <w:r w:rsidR="00CB2525" w:rsidRPr="00CB2525">
        <w:rPr>
          <w:rFonts w:hAnsi="標楷體" w:hint="eastAsia"/>
          <w:color w:val="000000" w:themeColor="text1"/>
          <w:szCs w:val="36"/>
        </w:rPr>
        <w:t>禁止酷刑及其他殘忍不人道或有辱人格之待遇或處罰公約」，</w:t>
      </w:r>
      <w:r w:rsidR="00CB2525" w:rsidRPr="00CB2525">
        <w:rPr>
          <w:rFonts w:hAnsi="標楷體" w:hint="eastAsia"/>
          <w:color w:val="000000" w:themeColor="text1"/>
        </w:rPr>
        <w:t>關於自由被剝奪之人，應受合於人道及尊重其天賦人格尊嚴之處遇，禁止有殘忍、不人道或有辱人格之待遇或處罰之行為等相關規約精神，影響受刑人之權益甚鉅，核有違失</w:t>
      </w:r>
      <w:r w:rsidRPr="003F4A08">
        <w:rPr>
          <w:rFonts w:hAnsi="標楷體" w:hint="eastAsia"/>
          <w:color w:val="000000" w:themeColor="text1"/>
        </w:rPr>
        <w:t>。</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公民與政治權利國際公約第1</w:t>
      </w:r>
      <w:r w:rsidRPr="003F4A08">
        <w:rPr>
          <w:rFonts w:hAnsi="標楷體"/>
          <w:color w:val="000000" w:themeColor="text1"/>
        </w:rPr>
        <w:t>0</w:t>
      </w:r>
      <w:r w:rsidRPr="003F4A08">
        <w:rPr>
          <w:rFonts w:hAnsi="標楷體" w:hint="eastAsia"/>
          <w:color w:val="000000" w:themeColor="text1"/>
        </w:rPr>
        <w:t>條規定：「（第1項）自由被剝奪之人，</w:t>
      </w:r>
      <w:proofErr w:type="gramStart"/>
      <w:r w:rsidRPr="003F4A08">
        <w:rPr>
          <w:rFonts w:hAnsi="標楷體" w:hint="eastAsia"/>
          <w:color w:val="000000" w:themeColor="text1"/>
        </w:rPr>
        <w:t>應受合於</w:t>
      </w:r>
      <w:proofErr w:type="gramEnd"/>
      <w:r w:rsidRPr="003F4A08">
        <w:rPr>
          <w:rFonts w:hAnsi="標楷體" w:hint="eastAsia"/>
          <w:color w:val="000000" w:themeColor="text1"/>
        </w:rPr>
        <w:t>人道及尊重其天賦人格尊嚴之處遇。</w:t>
      </w:r>
      <w:r w:rsidRPr="003F4A08">
        <w:rPr>
          <w:rFonts w:hAnsi="標楷體"/>
          <w:color w:val="000000" w:themeColor="text1"/>
        </w:rPr>
        <w:t>…</w:t>
      </w:r>
      <w:proofErr w:type="gramStart"/>
      <w:r w:rsidRPr="003F4A08">
        <w:rPr>
          <w:rFonts w:hAnsi="標楷體"/>
          <w:color w:val="000000" w:themeColor="text1"/>
        </w:rPr>
        <w:t>…</w:t>
      </w:r>
      <w:proofErr w:type="gramEnd"/>
      <w:r w:rsidRPr="003F4A08">
        <w:rPr>
          <w:rFonts w:hAnsi="標楷體" w:hint="eastAsia"/>
          <w:color w:val="000000" w:themeColor="text1"/>
        </w:rPr>
        <w:t>（第3項）監獄制度所定監犯之處遇，應以使其悛悔自新，</w:t>
      </w:r>
      <w:proofErr w:type="gramStart"/>
      <w:r w:rsidRPr="003F4A08">
        <w:rPr>
          <w:rFonts w:hAnsi="標楷體" w:hint="eastAsia"/>
          <w:color w:val="000000" w:themeColor="text1"/>
        </w:rPr>
        <w:t>重適社</w:t>
      </w:r>
      <w:proofErr w:type="gramEnd"/>
      <w:r w:rsidRPr="003F4A08">
        <w:rPr>
          <w:rFonts w:hAnsi="標楷體" w:hint="eastAsia"/>
          <w:color w:val="000000" w:themeColor="text1"/>
        </w:rPr>
        <w:t>會生活為基本目的。」禁止酷刑及其他殘忍不人道或有辱人格之待遇或處罰公約第1條第1項規定：「為本公約目的，『酷刑』指為自特定人或第三人</w:t>
      </w:r>
      <w:proofErr w:type="gramStart"/>
      <w:r w:rsidRPr="003F4A08">
        <w:rPr>
          <w:rFonts w:hAnsi="標楷體" w:hint="eastAsia"/>
          <w:color w:val="000000" w:themeColor="text1"/>
        </w:rPr>
        <w:t>取得情資或</w:t>
      </w:r>
      <w:proofErr w:type="gramEnd"/>
      <w:r w:rsidRPr="003F4A08">
        <w:rPr>
          <w:rFonts w:hAnsi="標楷體" w:hint="eastAsia"/>
          <w:color w:val="000000" w:themeColor="text1"/>
        </w:rPr>
        <w:t>供詞，為處罰特定人或第三人所作之行為或涉嫌之行為，或為恐嚇、威脅特定人或第三人，或基於任何方式為歧視之任何理由，故意對其肉體或精神施以劇烈疼痛或痛苦之任何行為。此種疼痛或痛苦是由公職人員或其他行使公權力人所施</w:t>
      </w:r>
      <w:proofErr w:type="gramStart"/>
      <w:r w:rsidRPr="003F4A08">
        <w:rPr>
          <w:rFonts w:hAnsi="標楷體" w:hint="eastAsia"/>
          <w:color w:val="000000" w:themeColor="text1"/>
        </w:rPr>
        <w:t>予</w:t>
      </w:r>
      <w:proofErr w:type="gramEnd"/>
      <w:r w:rsidRPr="003F4A08">
        <w:rPr>
          <w:rFonts w:hAnsi="標楷體" w:hint="eastAsia"/>
          <w:color w:val="000000" w:themeColor="text1"/>
        </w:rPr>
        <w:t>，或基於其教唆，或取得其同意或默許</w:t>
      </w:r>
      <w:r w:rsidRPr="003F4A08">
        <w:rPr>
          <w:rFonts w:hAnsi="標楷體"/>
          <w:color w:val="000000" w:themeColor="text1"/>
        </w:rPr>
        <w:t>……</w:t>
      </w:r>
      <w:r w:rsidRPr="003F4A08">
        <w:rPr>
          <w:rFonts w:hAnsi="標楷體" w:hint="eastAsia"/>
          <w:color w:val="000000" w:themeColor="text1"/>
        </w:rPr>
        <w:t>」及第1</w:t>
      </w:r>
      <w:r w:rsidRPr="003F4A08">
        <w:rPr>
          <w:rFonts w:hAnsi="標楷體"/>
          <w:color w:val="000000" w:themeColor="text1"/>
        </w:rPr>
        <w:t>6</w:t>
      </w:r>
      <w:r w:rsidRPr="003F4A08">
        <w:rPr>
          <w:rFonts w:hAnsi="標楷體" w:hint="eastAsia"/>
          <w:color w:val="000000" w:themeColor="text1"/>
        </w:rPr>
        <w:t>條第1項規定：「締約國應承諾在該國管轄之領域內防止公職人員或任何行使公權力人員施加、教唆、同意或默許進行未達第</w:t>
      </w:r>
      <w:r w:rsidRPr="003F4A08">
        <w:rPr>
          <w:rFonts w:hAnsi="標楷體"/>
          <w:color w:val="000000" w:themeColor="text1"/>
        </w:rPr>
        <w:t>1</w:t>
      </w:r>
      <w:r w:rsidRPr="003F4A08">
        <w:rPr>
          <w:rFonts w:hAnsi="標楷體" w:hint="eastAsia"/>
          <w:color w:val="000000" w:themeColor="text1"/>
        </w:rPr>
        <w:t>條所定義酷刑程度之其他殘忍、不人道或有辱人格之待遇或處罰之行為</w:t>
      </w:r>
      <w:r w:rsidRPr="003F4A08">
        <w:rPr>
          <w:rFonts w:hAnsi="標楷體"/>
          <w:color w:val="000000" w:themeColor="text1"/>
        </w:rPr>
        <w:t>…</w:t>
      </w:r>
      <w:proofErr w:type="gramStart"/>
      <w:r w:rsidRPr="003F4A08">
        <w:rPr>
          <w:rFonts w:hAnsi="標楷體"/>
          <w:color w:val="000000" w:themeColor="text1"/>
        </w:rPr>
        <w:t>…</w:t>
      </w:r>
      <w:proofErr w:type="gramEnd"/>
      <w:r w:rsidRPr="003F4A08">
        <w:rPr>
          <w:rFonts w:hAnsi="標楷體" w:hint="eastAsia"/>
          <w:color w:val="000000" w:themeColor="text1"/>
        </w:rPr>
        <w:t>」</w:t>
      </w:r>
      <w:r w:rsidRPr="003F4A08">
        <w:rPr>
          <w:rStyle w:val="afc"/>
          <w:rFonts w:hAnsi="標楷體"/>
          <w:color w:val="000000" w:themeColor="text1"/>
        </w:rPr>
        <w:footnoteReference w:id="3"/>
      </w:r>
      <w:r w:rsidRPr="003F4A08">
        <w:rPr>
          <w:rFonts w:hAnsi="標楷體" w:hint="eastAsia"/>
          <w:color w:val="000000" w:themeColor="text1"/>
          <w:szCs w:val="32"/>
        </w:rPr>
        <w:t>司法院釋字756號</w:t>
      </w:r>
      <w:r w:rsidRPr="003F4A08">
        <w:rPr>
          <w:rFonts w:hAnsi="標楷體"/>
          <w:color w:val="000000" w:themeColor="text1"/>
          <w:szCs w:val="32"/>
        </w:rPr>
        <w:lastRenderedPageBreak/>
        <w:t>解釋</w:t>
      </w:r>
      <w:r w:rsidRPr="003F4A08">
        <w:rPr>
          <w:rFonts w:hAnsi="標楷體" w:hint="eastAsia"/>
          <w:color w:val="000000" w:themeColor="text1"/>
          <w:szCs w:val="32"/>
        </w:rPr>
        <w:t>理由：「</w:t>
      </w:r>
      <w:r w:rsidRPr="003F4A08">
        <w:rPr>
          <w:rFonts w:hAnsi="標楷體"/>
          <w:color w:val="000000" w:themeColor="text1"/>
          <w:szCs w:val="32"/>
        </w:rPr>
        <w:t>…</w:t>
      </w:r>
      <w:proofErr w:type="gramStart"/>
      <w:r w:rsidRPr="003F4A08">
        <w:rPr>
          <w:rFonts w:hAnsi="標楷體"/>
          <w:color w:val="000000" w:themeColor="text1"/>
          <w:szCs w:val="32"/>
        </w:rPr>
        <w:t>…</w:t>
      </w:r>
      <w:proofErr w:type="gramEnd"/>
      <w:r w:rsidRPr="003F4A08">
        <w:rPr>
          <w:rFonts w:hAnsi="標楷體" w:hint="eastAsia"/>
          <w:color w:val="000000" w:themeColor="text1"/>
          <w:szCs w:val="32"/>
        </w:rPr>
        <w:t>法律使受刑人入監服刑，目的在使其改悔向上，適於社會生活（舊監獄行刑法第1條參照），並非在剝奪其一切自由權利。受刑人在監禁</w:t>
      </w:r>
      <w:proofErr w:type="gramStart"/>
      <w:r w:rsidRPr="003F4A08">
        <w:rPr>
          <w:rFonts w:hAnsi="標楷體" w:hint="eastAsia"/>
          <w:color w:val="000000" w:themeColor="text1"/>
          <w:szCs w:val="32"/>
        </w:rPr>
        <w:t>期間，</w:t>
      </w:r>
      <w:proofErr w:type="gramEnd"/>
      <w:r w:rsidRPr="003F4A08">
        <w:rPr>
          <w:rFonts w:hAnsi="標楷體" w:hint="eastAsia"/>
          <w:color w:val="000000" w:themeColor="text1"/>
          <w:szCs w:val="32"/>
        </w:rPr>
        <w:t>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含為維護監獄秩序及安全、對受刑人施以相當之矯正處遇、避免受刑人涉其他違法行為等之措施）外，不得限制之。受死刑判決確定者於監禁期間亦同</w:t>
      </w:r>
      <w:r w:rsidRPr="003F4A08">
        <w:rPr>
          <w:rFonts w:hAnsi="標楷體"/>
          <w:color w:val="000000" w:themeColor="text1"/>
          <w:szCs w:val="32"/>
        </w:rPr>
        <w:t>…</w:t>
      </w:r>
      <w:proofErr w:type="gramStart"/>
      <w:r w:rsidRPr="003F4A08">
        <w:rPr>
          <w:rFonts w:hAnsi="標楷體"/>
          <w:color w:val="000000" w:themeColor="text1"/>
          <w:szCs w:val="32"/>
        </w:rPr>
        <w:t>…</w:t>
      </w:r>
      <w:proofErr w:type="gramEnd"/>
      <w:r w:rsidRPr="003F4A08">
        <w:rPr>
          <w:rFonts w:hAnsi="標楷體" w:hint="eastAsia"/>
          <w:color w:val="000000" w:themeColor="text1"/>
          <w:szCs w:val="32"/>
        </w:rPr>
        <w:t>」另參照聯合國大會1990年12月14日A/RES/45/111號決議通過之受監禁者待遇基本原則（Basic Principles for the Treatment</w:t>
      </w:r>
      <w:r w:rsidR="0000172C">
        <w:rPr>
          <w:rFonts w:hAnsi="標楷體"/>
          <w:color w:val="000000" w:themeColor="text1"/>
          <w:szCs w:val="32"/>
        </w:rPr>
        <w:t xml:space="preserve"> </w:t>
      </w:r>
      <w:r w:rsidRPr="003F4A08">
        <w:rPr>
          <w:rFonts w:hAnsi="標楷體" w:hint="eastAsia"/>
          <w:color w:val="000000" w:themeColor="text1"/>
          <w:szCs w:val="32"/>
        </w:rPr>
        <w:t>of 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w:t>
      </w:r>
      <w:r w:rsidRPr="003F4A08">
        <w:rPr>
          <w:rFonts w:hAnsi="標楷體" w:hint="eastAsia"/>
          <w:color w:val="000000" w:themeColor="text1"/>
          <w:szCs w:val="32"/>
        </w:rPr>
        <w:lastRenderedPageBreak/>
        <w:t>國其他公約所規定之其他權利。」</w:t>
      </w:r>
      <w:r w:rsidRPr="003F4A08">
        <w:rPr>
          <w:rStyle w:val="afc"/>
          <w:rFonts w:hAnsi="標楷體"/>
          <w:color w:val="000000" w:themeColor="text1"/>
          <w:szCs w:val="32"/>
        </w:rPr>
        <w:footnoteReference w:id="4"/>
      </w:r>
      <w:r w:rsidRPr="003F4A08">
        <w:rPr>
          <w:rFonts w:hAnsi="標楷體" w:hint="eastAsia"/>
          <w:color w:val="000000" w:themeColor="text1"/>
        </w:rPr>
        <w:t>監獄係透過剝奪受刑人之自由使其與社會隔離，以達應報、嚇阻、防衛社會及教化矯正，降低再犯之功能。受刑人因入監服刑之人身自由以及附帶其他自由權利受限制之外，所得享有之憲法上權利與一般人民所得享有之基本權利並無不同，仍受憲法之保障，顯見受刑人除了身體自由受到禁錮之外，其他基於人格尊嚴所享有之思想自由及憲法上之基本</w:t>
      </w:r>
      <w:proofErr w:type="gramStart"/>
      <w:r w:rsidRPr="003F4A08">
        <w:rPr>
          <w:rFonts w:hAnsi="標楷體" w:hint="eastAsia"/>
          <w:color w:val="000000" w:themeColor="text1"/>
        </w:rPr>
        <w:t>權均應受到</w:t>
      </w:r>
      <w:proofErr w:type="gramEnd"/>
      <w:r w:rsidRPr="003F4A08">
        <w:rPr>
          <w:rFonts w:hAnsi="標楷體" w:hint="eastAsia"/>
          <w:color w:val="000000" w:themeColor="text1"/>
        </w:rPr>
        <w:t>保障，除了「維護監獄秩序及安全」等考量，於必要之情形下，得於受刑人基本權加以限制之外，不得無故加以限制或剝奪，並因應其狀況，施予適切之處遇，符合現代刑事矯治及適應國家社會之需要</w:t>
      </w:r>
      <w:r w:rsidRPr="003F4A08">
        <w:rPr>
          <w:rStyle w:val="afc"/>
          <w:rFonts w:hAnsi="標楷體"/>
          <w:color w:val="000000" w:themeColor="text1"/>
        </w:rPr>
        <w:footnoteReference w:id="5"/>
      </w:r>
      <w:r w:rsidRPr="003F4A08">
        <w:rPr>
          <w:rFonts w:hAnsi="標楷體" w:hint="eastAsia"/>
          <w:color w:val="000000" w:themeColor="text1"/>
        </w:rPr>
        <w:t>。</w:t>
      </w:r>
    </w:p>
    <w:p w:rsidR="00BD615B" w:rsidRPr="003F4A08" w:rsidRDefault="00BD615B" w:rsidP="00BD615B">
      <w:pPr>
        <w:pStyle w:val="3"/>
        <w:numPr>
          <w:ilvl w:val="2"/>
          <w:numId w:val="1"/>
        </w:numPr>
        <w:rPr>
          <w:color w:val="000000" w:themeColor="text1"/>
        </w:rPr>
      </w:pPr>
      <w:r w:rsidRPr="003F4A08">
        <w:rPr>
          <w:color w:val="000000" w:themeColor="text1"/>
        </w:rPr>
        <w:t>監獄行刑法於109年1月15日</w:t>
      </w:r>
      <w:r w:rsidRPr="003F4A08">
        <w:rPr>
          <w:rFonts w:hint="eastAsia"/>
          <w:color w:val="000000" w:themeColor="text1"/>
        </w:rPr>
        <w:t>修正前，</w:t>
      </w:r>
      <w:r w:rsidRPr="003F4A08">
        <w:rPr>
          <w:rFonts w:hAnsi="標楷體"/>
          <w:color w:val="000000" w:themeColor="text1"/>
        </w:rPr>
        <w:t>並未針對違規行為之區隔調查有明文規定</w:t>
      </w:r>
      <w:r w:rsidRPr="003F4A08">
        <w:rPr>
          <w:rFonts w:hAnsi="標楷體" w:hint="eastAsia"/>
          <w:color w:val="000000" w:themeColor="text1"/>
        </w:rPr>
        <w:t>，經查</w:t>
      </w: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w:t>
      </w:r>
      <w:r w:rsidRPr="003F4A08">
        <w:rPr>
          <w:rFonts w:hint="eastAsia"/>
          <w:color w:val="000000" w:themeColor="text1"/>
        </w:rPr>
        <w:t>（統計期間</w:t>
      </w:r>
      <w:r w:rsidRPr="003F4A08">
        <w:rPr>
          <w:color w:val="000000" w:themeColor="text1"/>
        </w:rPr>
        <w:t>107</w:t>
      </w:r>
      <w:r w:rsidRPr="003F4A08">
        <w:rPr>
          <w:rFonts w:hint="eastAsia"/>
          <w:color w:val="000000" w:themeColor="text1"/>
        </w:rPr>
        <w:t>年</w:t>
      </w:r>
      <w:r w:rsidRPr="003F4A08">
        <w:rPr>
          <w:color w:val="000000" w:themeColor="text1"/>
        </w:rPr>
        <w:t>1</w:t>
      </w:r>
      <w:r w:rsidRPr="003F4A08">
        <w:rPr>
          <w:rFonts w:hint="eastAsia"/>
          <w:color w:val="000000" w:themeColor="text1"/>
        </w:rPr>
        <w:t>月1日至1</w:t>
      </w:r>
      <w:r w:rsidRPr="003F4A08">
        <w:rPr>
          <w:color w:val="000000" w:themeColor="text1"/>
        </w:rPr>
        <w:t>10</w:t>
      </w:r>
      <w:r w:rsidRPr="003F4A08">
        <w:rPr>
          <w:rFonts w:hint="eastAsia"/>
          <w:color w:val="000000" w:themeColor="text1"/>
        </w:rPr>
        <w:t>年3月31）</w:t>
      </w:r>
      <w:r w:rsidRPr="003F4A08">
        <w:rPr>
          <w:color w:val="000000" w:themeColor="text1"/>
        </w:rPr>
        <w:t>，對收容人進行違規事項之政風等相關查弊，將涉案之收容人長期隔離監禁調查之人數、件數（其中是否含管理人員</w:t>
      </w:r>
      <w:r w:rsidRPr="003F4A08">
        <w:rPr>
          <w:rFonts w:hint="eastAsia"/>
          <w:color w:val="000000" w:themeColor="text1"/>
        </w:rPr>
        <w:t>、</w:t>
      </w:r>
      <w:r w:rsidRPr="003F4A08">
        <w:rPr>
          <w:color w:val="000000" w:themeColor="text1"/>
        </w:rPr>
        <w:t>教誨師及</w:t>
      </w:r>
      <w:r w:rsidRPr="003F4A08">
        <w:rPr>
          <w:rFonts w:hint="eastAsia"/>
          <w:color w:val="000000" w:themeColor="text1"/>
        </w:rPr>
        <w:t>作業導師</w:t>
      </w:r>
      <w:r w:rsidRPr="003F4A08">
        <w:rPr>
          <w:color w:val="000000" w:themeColor="text1"/>
        </w:rPr>
        <w:t>等）、隔離</w:t>
      </w:r>
      <w:proofErr w:type="gramStart"/>
      <w:r w:rsidRPr="003F4A08">
        <w:rPr>
          <w:color w:val="000000" w:themeColor="text1"/>
        </w:rPr>
        <w:t>期間、</w:t>
      </w:r>
      <w:proofErr w:type="gramEnd"/>
      <w:r w:rsidRPr="003F4A08">
        <w:rPr>
          <w:color w:val="000000" w:themeColor="text1"/>
        </w:rPr>
        <w:t>違規事項</w:t>
      </w:r>
      <w:proofErr w:type="gramStart"/>
      <w:r w:rsidRPr="003F4A08">
        <w:rPr>
          <w:color w:val="000000" w:themeColor="text1"/>
        </w:rPr>
        <w:t>態樣等相</w:t>
      </w:r>
      <w:proofErr w:type="gramEnd"/>
      <w:r w:rsidRPr="003F4A08">
        <w:rPr>
          <w:color w:val="000000" w:themeColor="text1"/>
        </w:rPr>
        <w:t>關統計資料</w:t>
      </w:r>
      <w:r w:rsidR="007E3F20">
        <w:rPr>
          <w:rFonts w:hint="eastAsia"/>
          <w:color w:val="000000" w:themeColor="text1"/>
        </w:rPr>
        <w:t>，</w:t>
      </w:r>
      <w:r w:rsidRPr="003F4A08">
        <w:rPr>
          <w:rFonts w:hint="eastAsia"/>
          <w:color w:val="000000" w:themeColor="text1"/>
        </w:rPr>
        <w:t>分析如下</w:t>
      </w:r>
      <w:r w:rsidRPr="003F4A08">
        <w:rPr>
          <w:color w:val="000000" w:themeColor="text1"/>
        </w:rPr>
        <w:t>：</w:t>
      </w:r>
    </w:p>
    <w:p w:rsidR="00BD615B" w:rsidRPr="003F4A08" w:rsidRDefault="00BD615B" w:rsidP="00BD615B">
      <w:pPr>
        <w:pStyle w:val="4"/>
        <w:numPr>
          <w:ilvl w:val="3"/>
          <w:numId w:val="1"/>
        </w:numPr>
        <w:rPr>
          <w:color w:val="000000" w:themeColor="text1"/>
        </w:rPr>
      </w:pPr>
      <w:r w:rsidRPr="003F4A08">
        <w:rPr>
          <w:color w:val="000000" w:themeColor="text1"/>
        </w:rPr>
        <w:t>統計</w:t>
      </w:r>
      <w:r w:rsidRPr="003F4A08">
        <w:rPr>
          <w:rFonts w:hint="eastAsia"/>
          <w:color w:val="000000" w:themeColor="text1"/>
        </w:rPr>
        <w:t>資料</w:t>
      </w:r>
      <w:r w:rsidRPr="003F4A08">
        <w:rPr>
          <w:color w:val="000000" w:themeColor="text1"/>
        </w:rPr>
        <w:t>51所矯正機關</w:t>
      </w:r>
      <w:r w:rsidRPr="003F4A08">
        <w:rPr>
          <w:rFonts w:hint="eastAsia"/>
          <w:color w:val="000000" w:themeColor="text1"/>
        </w:rPr>
        <w:t>發生如本案情形件數共1</w:t>
      </w:r>
      <w:r w:rsidRPr="003F4A08">
        <w:rPr>
          <w:color w:val="000000" w:themeColor="text1"/>
        </w:rPr>
        <w:t>15</w:t>
      </w:r>
      <w:r w:rsidRPr="003F4A08">
        <w:rPr>
          <w:rFonts w:hint="eastAsia"/>
          <w:color w:val="000000" w:themeColor="text1"/>
        </w:rPr>
        <w:t>人</w:t>
      </w:r>
      <w:r w:rsidRPr="003F4A08">
        <w:rPr>
          <w:rStyle w:val="afc"/>
          <w:rFonts w:hAnsi="標楷體"/>
          <w:color w:val="000000" w:themeColor="text1"/>
        </w:rPr>
        <w:footnoteReference w:id="6"/>
      </w:r>
      <w:r w:rsidRPr="003F4A08">
        <w:rPr>
          <w:rFonts w:hint="eastAsia"/>
          <w:color w:val="000000" w:themeColor="text1"/>
        </w:rPr>
        <w:t>，前5依序為：</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lastRenderedPageBreak/>
        <w:t>嘉義</w:t>
      </w:r>
      <w:r w:rsidRPr="003F4A08">
        <w:rPr>
          <w:rFonts w:hAnsi="標楷體" w:hint="eastAsia"/>
          <w:color w:val="000000" w:themeColor="text1"/>
        </w:rPr>
        <w:t>監獄39人。</w:t>
      </w:r>
    </w:p>
    <w:p w:rsidR="00BD615B" w:rsidRPr="003F4A08" w:rsidRDefault="00BD615B" w:rsidP="00BD615B">
      <w:pPr>
        <w:pStyle w:val="5"/>
        <w:numPr>
          <w:ilvl w:val="4"/>
          <w:numId w:val="1"/>
        </w:numPr>
        <w:rPr>
          <w:rFonts w:hAnsi="標楷體"/>
          <w:color w:val="000000" w:themeColor="text1"/>
        </w:rPr>
      </w:pP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高雄監獄9人。</w:t>
      </w:r>
    </w:p>
    <w:p w:rsidR="00BD615B" w:rsidRPr="003F4A08" w:rsidRDefault="00BD615B" w:rsidP="00BD615B">
      <w:pPr>
        <w:pStyle w:val="5"/>
        <w:numPr>
          <w:ilvl w:val="4"/>
          <w:numId w:val="1"/>
        </w:numPr>
        <w:rPr>
          <w:color w:val="000000" w:themeColor="text1"/>
        </w:rPr>
      </w:pPr>
      <w:r w:rsidRPr="003F4A08">
        <w:rPr>
          <w:rFonts w:hAnsi="標楷體" w:hint="eastAsia"/>
          <w:color w:val="000000" w:themeColor="text1"/>
        </w:rPr>
        <w:t>宜蘭監</w:t>
      </w:r>
      <w:r w:rsidRPr="003F4A08">
        <w:rPr>
          <w:rFonts w:hint="eastAsia"/>
          <w:color w:val="000000" w:themeColor="text1"/>
        </w:rPr>
        <w:t>獄</w:t>
      </w:r>
      <w:r w:rsidRPr="003F4A08">
        <w:rPr>
          <w:color w:val="000000" w:themeColor="text1"/>
        </w:rPr>
        <w:t>9</w:t>
      </w:r>
      <w:r w:rsidRPr="003F4A08">
        <w:rPr>
          <w:rFonts w:hint="eastAsia"/>
          <w:color w:val="000000" w:themeColor="text1"/>
        </w:rPr>
        <w:t>人。</w:t>
      </w:r>
    </w:p>
    <w:p w:rsidR="00BD615B" w:rsidRPr="003F4A08" w:rsidRDefault="00BD615B" w:rsidP="00BD615B">
      <w:pPr>
        <w:pStyle w:val="5"/>
        <w:numPr>
          <w:ilvl w:val="4"/>
          <w:numId w:val="1"/>
        </w:numPr>
        <w:rPr>
          <w:color w:val="000000" w:themeColor="text1"/>
        </w:rPr>
      </w:pPr>
      <w:r w:rsidRPr="003F4A08">
        <w:rPr>
          <w:rFonts w:hint="eastAsia"/>
          <w:color w:val="000000" w:themeColor="text1"/>
        </w:rPr>
        <w:t>花蓮監獄6人。</w:t>
      </w:r>
    </w:p>
    <w:p w:rsidR="00BD615B" w:rsidRPr="003F4A08" w:rsidRDefault="00BD615B" w:rsidP="00BD615B">
      <w:pPr>
        <w:pStyle w:val="4"/>
        <w:numPr>
          <w:ilvl w:val="3"/>
          <w:numId w:val="1"/>
        </w:numPr>
        <w:rPr>
          <w:rFonts w:hAnsi="標楷體"/>
          <w:color w:val="000000" w:themeColor="text1"/>
        </w:rPr>
      </w:pPr>
      <w:r w:rsidRPr="003F4A08">
        <w:rPr>
          <w:rFonts w:hAnsi="標楷體"/>
          <w:color w:val="000000" w:themeColor="text1"/>
        </w:rPr>
        <w:t>區隔調查1至20日者計90人；區隔調查逾20日者計25人</w:t>
      </w:r>
      <w:r w:rsidRPr="003F4A08">
        <w:rPr>
          <w:rFonts w:hAnsi="標楷體" w:hint="eastAsia"/>
          <w:color w:val="000000" w:themeColor="text1"/>
        </w:rPr>
        <w:t>，</w:t>
      </w:r>
      <w:r w:rsidRPr="003F4A08">
        <w:rPr>
          <w:color w:val="000000" w:themeColor="text1"/>
        </w:rPr>
        <w:t>有關區隔調查逾20日</w:t>
      </w:r>
      <w:proofErr w:type="gramStart"/>
      <w:r w:rsidRPr="003F4A08">
        <w:rPr>
          <w:color w:val="000000" w:themeColor="text1"/>
        </w:rPr>
        <w:t>者均為監獄</w:t>
      </w:r>
      <w:proofErr w:type="gramEnd"/>
      <w:r w:rsidRPr="003F4A08">
        <w:rPr>
          <w:color w:val="000000" w:themeColor="text1"/>
        </w:rPr>
        <w:t>行刑法新法修正前之案件，新法施行後</w:t>
      </w:r>
      <w:proofErr w:type="gramStart"/>
      <w:r w:rsidRPr="003F4A08">
        <w:rPr>
          <w:color w:val="000000" w:themeColor="text1"/>
        </w:rPr>
        <w:t>尚無區</w:t>
      </w:r>
      <w:proofErr w:type="gramEnd"/>
      <w:r w:rsidRPr="003F4A08">
        <w:rPr>
          <w:color w:val="000000" w:themeColor="text1"/>
        </w:rPr>
        <w:t>隔調查逾20日之情事</w:t>
      </w:r>
      <w:r w:rsidRPr="003F4A08">
        <w:rPr>
          <w:rFonts w:hint="eastAsia"/>
          <w:color w:val="000000" w:themeColor="text1"/>
        </w:rPr>
        <w:t>。</w:t>
      </w:r>
      <w:r w:rsidRPr="003F4A08">
        <w:rPr>
          <w:rFonts w:hAnsi="標楷體" w:hint="eastAsia"/>
          <w:color w:val="000000" w:themeColor="text1"/>
        </w:rPr>
        <w:t>最</w:t>
      </w:r>
      <w:proofErr w:type="gramStart"/>
      <w:r w:rsidRPr="003F4A08">
        <w:rPr>
          <w:rFonts w:hAnsi="標楷體" w:hint="eastAsia"/>
          <w:color w:val="000000" w:themeColor="text1"/>
        </w:rPr>
        <w:t>長均為嘉義監獄</w:t>
      </w:r>
      <w:proofErr w:type="gramEnd"/>
      <w:r w:rsidRPr="003F4A08">
        <w:rPr>
          <w:rFonts w:hAnsi="標楷體" w:hint="eastAsia"/>
          <w:color w:val="000000" w:themeColor="text1"/>
        </w:rPr>
        <w:t>相關受刑人，摘錄如下：</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t>102</w:t>
      </w:r>
      <w:r w:rsidRPr="003F4A08">
        <w:rPr>
          <w:rFonts w:hAnsi="標楷體" w:hint="eastAsia"/>
          <w:color w:val="000000" w:themeColor="text1"/>
        </w:rPr>
        <w:t>日（受刑人吳</w:t>
      </w:r>
      <w:r w:rsidR="00B71ECD">
        <w:rPr>
          <w:rFonts w:hAnsi="標楷體" w:hint="eastAsia"/>
          <w:color w:val="000000" w:themeColor="text1"/>
        </w:rPr>
        <w:t>○</w:t>
      </w:r>
      <w:r w:rsidRPr="003F4A08">
        <w:rPr>
          <w:rFonts w:hAnsi="標楷體" w:hint="eastAsia"/>
          <w:color w:val="000000" w:themeColor="text1"/>
        </w:rPr>
        <w:t>宏-</w:t>
      </w:r>
      <w:r w:rsidRPr="003F4A08">
        <w:rPr>
          <w:rFonts w:hAnsi="標楷體"/>
          <w:color w:val="000000" w:themeColor="text1"/>
        </w:rPr>
        <w:t>-</w:t>
      </w:r>
      <w:proofErr w:type="gramStart"/>
      <w:r w:rsidRPr="003F4A08">
        <w:rPr>
          <w:rFonts w:hAnsi="標楷體" w:hint="eastAsia"/>
          <w:color w:val="000000" w:themeColor="text1"/>
        </w:rPr>
        <w:t>疑</w:t>
      </w:r>
      <w:proofErr w:type="gramEnd"/>
      <w:r w:rsidRPr="003F4A08">
        <w:rPr>
          <w:rFonts w:hAnsi="標楷體" w:hint="eastAsia"/>
          <w:color w:val="000000" w:themeColor="text1"/>
        </w:rPr>
        <w:t>涉與監所職員不當接觸）</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7</w:t>
      </w:r>
      <w:r w:rsidRPr="003F4A08">
        <w:rPr>
          <w:rFonts w:hAnsi="標楷體"/>
          <w:color w:val="000000" w:themeColor="text1"/>
        </w:rPr>
        <w:t>7</w:t>
      </w:r>
      <w:r w:rsidRPr="003F4A08">
        <w:rPr>
          <w:rFonts w:hAnsi="標楷體" w:hint="eastAsia"/>
          <w:color w:val="000000" w:themeColor="text1"/>
        </w:rPr>
        <w:t>日（受刑人王</w:t>
      </w:r>
      <w:r w:rsidR="00B71ECD">
        <w:rPr>
          <w:rFonts w:hAnsi="標楷體" w:hint="eastAsia"/>
          <w:color w:val="000000" w:themeColor="text1"/>
        </w:rPr>
        <w:t>○</w:t>
      </w:r>
      <w:r w:rsidRPr="003F4A08">
        <w:rPr>
          <w:rFonts w:hAnsi="標楷體" w:hint="eastAsia"/>
          <w:color w:val="000000" w:themeColor="text1"/>
        </w:rPr>
        <w:t>傑-</w:t>
      </w:r>
      <w:r w:rsidRPr="003F4A08">
        <w:rPr>
          <w:rFonts w:hAnsi="標楷體"/>
          <w:color w:val="000000" w:themeColor="text1"/>
        </w:rPr>
        <w:t>-</w:t>
      </w:r>
      <w:r w:rsidRPr="003F4A08">
        <w:rPr>
          <w:rFonts w:hAnsi="標楷體" w:hint="eastAsia"/>
          <w:color w:val="000000" w:themeColor="text1"/>
        </w:rPr>
        <w:t>代傳紙條案）</w:t>
      </w:r>
    </w:p>
    <w:p w:rsidR="00BD615B" w:rsidRPr="003F4A08" w:rsidRDefault="00BD615B" w:rsidP="00BD615B">
      <w:pPr>
        <w:pStyle w:val="5"/>
        <w:numPr>
          <w:ilvl w:val="4"/>
          <w:numId w:val="1"/>
        </w:numPr>
        <w:rPr>
          <w:rFonts w:hAnsi="標楷體"/>
          <w:color w:val="000000" w:themeColor="text1"/>
        </w:rPr>
      </w:pPr>
      <w:r w:rsidRPr="003F4A08">
        <w:rPr>
          <w:rFonts w:hAnsi="標楷體"/>
          <w:color w:val="000000" w:themeColor="text1"/>
        </w:rPr>
        <w:t>65</w:t>
      </w:r>
      <w:r w:rsidRPr="003F4A08">
        <w:rPr>
          <w:rFonts w:hAnsi="標楷體" w:hint="eastAsia"/>
          <w:color w:val="000000" w:themeColor="text1"/>
        </w:rPr>
        <w:t>日（受刑人</w:t>
      </w:r>
      <w:proofErr w:type="gramStart"/>
      <w:r w:rsidR="00B71ECD">
        <w:rPr>
          <w:rFonts w:hAnsi="標楷體" w:hint="eastAsia"/>
          <w:color w:val="000000" w:themeColor="text1"/>
        </w:rPr>
        <w:t>余</w:t>
      </w:r>
      <w:proofErr w:type="gramEnd"/>
      <w:r w:rsidR="00B71ECD">
        <w:rPr>
          <w:rFonts w:hAnsi="標楷體" w:hint="eastAsia"/>
          <w:color w:val="000000" w:themeColor="text1"/>
        </w:rPr>
        <w:t>○豪</w:t>
      </w:r>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私藏手機等違禁物品案）</w:t>
      </w:r>
    </w:p>
    <w:p w:rsidR="00BD615B" w:rsidRPr="003F4A08" w:rsidRDefault="00BD615B" w:rsidP="00BD615B">
      <w:pPr>
        <w:pStyle w:val="5"/>
        <w:numPr>
          <w:ilvl w:val="4"/>
          <w:numId w:val="1"/>
        </w:numPr>
        <w:rPr>
          <w:rFonts w:hAnsi="標楷體"/>
          <w:color w:val="000000" w:themeColor="text1"/>
        </w:rPr>
      </w:pPr>
      <w:r w:rsidRPr="003F4A08">
        <w:rPr>
          <w:rFonts w:hAnsi="標楷體"/>
          <w:color w:val="000000" w:themeColor="text1"/>
        </w:rPr>
        <w:t>57</w:t>
      </w:r>
      <w:r w:rsidRPr="003F4A08">
        <w:rPr>
          <w:rFonts w:hAnsi="標楷體" w:hint="eastAsia"/>
          <w:color w:val="000000" w:themeColor="text1"/>
        </w:rPr>
        <w:t>日（受刑人張</w:t>
      </w:r>
      <w:r w:rsidR="00B71ECD">
        <w:rPr>
          <w:rFonts w:hAnsi="標楷體" w:hint="eastAsia"/>
          <w:color w:val="000000" w:themeColor="text1"/>
        </w:rPr>
        <w:t>○</w:t>
      </w:r>
      <w:proofErr w:type="gramStart"/>
      <w:r w:rsidRPr="003F4A08">
        <w:rPr>
          <w:rFonts w:hAnsi="標楷體" w:hint="eastAsia"/>
          <w:color w:val="000000" w:themeColor="text1"/>
        </w:rPr>
        <w:t>祥</w:t>
      </w:r>
      <w:proofErr w:type="gramEnd"/>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夾帶芭樂案）</w:t>
      </w:r>
    </w:p>
    <w:p w:rsidR="00BD615B" w:rsidRPr="003F4A08" w:rsidRDefault="00BD615B" w:rsidP="00BD615B">
      <w:pPr>
        <w:pStyle w:val="5"/>
        <w:numPr>
          <w:ilvl w:val="4"/>
          <w:numId w:val="1"/>
        </w:numPr>
        <w:rPr>
          <w:color w:val="000000" w:themeColor="text1"/>
        </w:rPr>
      </w:pPr>
      <w:r w:rsidRPr="003F4A08">
        <w:rPr>
          <w:rFonts w:hAnsi="標楷體"/>
          <w:color w:val="000000" w:themeColor="text1"/>
        </w:rPr>
        <w:t>55</w:t>
      </w:r>
      <w:r w:rsidRPr="003F4A08">
        <w:rPr>
          <w:rFonts w:hAnsi="標楷體" w:hint="eastAsia"/>
          <w:color w:val="000000" w:themeColor="text1"/>
        </w:rPr>
        <w:t>日（受刑人蘇</w:t>
      </w:r>
      <w:r w:rsidR="00B71ECD">
        <w:rPr>
          <w:rFonts w:hAnsi="標楷體" w:hint="eastAsia"/>
          <w:color w:val="000000" w:themeColor="text1"/>
        </w:rPr>
        <w:t>○</w:t>
      </w:r>
      <w:r w:rsidRPr="003F4A08">
        <w:rPr>
          <w:rFonts w:hAnsi="標楷體" w:hint="eastAsia"/>
          <w:color w:val="000000" w:themeColor="text1"/>
        </w:rPr>
        <w:t>豪-</w:t>
      </w:r>
      <w:r w:rsidRPr="003F4A08">
        <w:rPr>
          <w:rFonts w:hAnsi="標楷體"/>
          <w:color w:val="000000" w:themeColor="text1"/>
        </w:rPr>
        <w:t>-</w:t>
      </w:r>
      <w:r w:rsidRPr="003F4A08">
        <w:rPr>
          <w:rFonts w:hAnsi="標楷體" w:hint="eastAsia"/>
          <w:color w:val="000000" w:themeColor="text1"/>
        </w:rPr>
        <w:t>夾</w:t>
      </w:r>
      <w:r w:rsidRPr="003F4A08">
        <w:rPr>
          <w:rFonts w:hint="eastAsia"/>
          <w:color w:val="000000" w:themeColor="text1"/>
        </w:rPr>
        <w:t>帶芭樂案）</w:t>
      </w:r>
    </w:p>
    <w:p w:rsidR="00BD615B" w:rsidRPr="003F4A08" w:rsidRDefault="00BD615B" w:rsidP="00BD615B">
      <w:pPr>
        <w:pStyle w:val="5"/>
        <w:numPr>
          <w:ilvl w:val="4"/>
          <w:numId w:val="1"/>
        </w:numPr>
        <w:rPr>
          <w:rFonts w:hAnsi="標楷體"/>
          <w:color w:val="000000" w:themeColor="text1"/>
        </w:rPr>
      </w:pP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B71ECD">
        <w:rPr>
          <w:rFonts w:hAnsi="標楷體" w:hint="eastAsia"/>
          <w:color w:val="000000" w:themeColor="text1"/>
        </w:rPr>
        <w:t>○</w:t>
      </w:r>
      <w:proofErr w:type="gramStart"/>
      <w:r w:rsidRPr="003F4A08">
        <w:rPr>
          <w:rFonts w:hAnsi="標楷體" w:hint="eastAsia"/>
          <w:color w:val="000000" w:themeColor="text1"/>
        </w:rPr>
        <w:t>斌</w:t>
      </w:r>
      <w:proofErr w:type="gramEnd"/>
      <w:r w:rsidRPr="003F4A08">
        <w:rPr>
          <w:rFonts w:hint="eastAsia"/>
          <w:color w:val="000000" w:themeColor="text1"/>
        </w:rPr>
        <w:t>-</w:t>
      </w:r>
      <w:r w:rsidRPr="003F4A08">
        <w:rPr>
          <w:color w:val="000000" w:themeColor="text1"/>
        </w:rPr>
        <w:t>-</w:t>
      </w:r>
      <w:r w:rsidRPr="003F4A08">
        <w:rPr>
          <w:rFonts w:hint="eastAsia"/>
          <w:color w:val="000000" w:themeColor="text1"/>
        </w:rPr>
        <w:t>私藏手機等違禁物品案）</w:t>
      </w:r>
    </w:p>
    <w:p w:rsidR="00BD615B" w:rsidRPr="003F4A08" w:rsidRDefault="00BD615B" w:rsidP="00BD615B">
      <w:pPr>
        <w:pStyle w:val="4"/>
        <w:numPr>
          <w:ilvl w:val="3"/>
          <w:numId w:val="1"/>
        </w:numPr>
        <w:rPr>
          <w:rFonts w:hAnsi="標楷體"/>
          <w:color w:val="000000" w:themeColor="text1"/>
        </w:rPr>
      </w:pPr>
      <w:r w:rsidRPr="003F4A08">
        <w:rPr>
          <w:rFonts w:hAnsi="標楷體"/>
          <w:color w:val="000000" w:themeColor="text1"/>
        </w:rPr>
        <w:t>收容人違規事項</w:t>
      </w:r>
      <w:r w:rsidRPr="003F4A08">
        <w:rPr>
          <w:rFonts w:hAnsi="標楷體" w:hint="eastAsia"/>
          <w:color w:val="000000" w:themeColor="text1"/>
        </w:rPr>
        <w:t>、態樣分析：</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t>夾</w:t>
      </w:r>
      <w:r w:rsidRPr="003F4A08">
        <w:rPr>
          <w:rFonts w:hAnsi="標楷體" w:hint="eastAsia"/>
          <w:color w:val="000000" w:themeColor="text1"/>
        </w:rPr>
        <w:t>帶、私藏違禁物品共</w:t>
      </w:r>
      <w:r w:rsidRPr="003F4A08">
        <w:rPr>
          <w:rFonts w:hAnsi="標楷體"/>
          <w:color w:val="000000" w:themeColor="text1"/>
        </w:rPr>
        <w:t>98</w:t>
      </w:r>
      <w:r w:rsidRPr="003F4A08">
        <w:rPr>
          <w:rFonts w:hAnsi="標楷體" w:hint="eastAsia"/>
          <w:color w:val="000000" w:themeColor="text1"/>
        </w:rPr>
        <w:t>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囑託相關人員（含監所人員</w:t>
      </w:r>
      <w:r w:rsidRPr="003F4A08">
        <w:rPr>
          <w:color w:val="000000" w:themeColor="text1"/>
        </w:rPr>
        <w:footnoteReference w:id="7"/>
      </w:r>
      <w:r w:rsidRPr="003F4A08">
        <w:rPr>
          <w:rFonts w:hAnsi="標楷體" w:hint="eastAsia"/>
          <w:color w:val="000000" w:themeColor="text1"/>
        </w:rPr>
        <w:t>）私下傳送信息或代為處理事務共1</w:t>
      </w:r>
      <w:r w:rsidRPr="003F4A08">
        <w:rPr>
          <w:rFonts w:hAnsi="標楷體"/>
          <w:color w:val="000000" w:themeColor="text1"/>
        </w:rPr>
        <w:t>3</w:t>
      </w:r>
      <w:r w:rsidRPr="003F4A08">
        <w:rPr>
          <w:rFonts w:hAnsi="標楷體" w:hint="eastAsia"/>
          <w:color w:val="000000" w:themeColor="text1"/>
        </w:rPr>
        <w:t>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其他：收容人與職員間不當接觸（編號2</w:t>
      </w:r>
      <w:r w:rsidRPr="003F4A08">
        <w:rPr>
          <w:rFonts w:hAnsi="標楷體"/>
          <w:color w:val="000000" w:themeColor="text1"/>
        </w:rPr>
        <w:t>3</w:t>
      </w:r>
      <w:r w:rsidRPr="003F4A08">
        <w:rPr>
          <w:rFonts w:hAnsi="標楷體" w:hint="eastAsia"/>
          <w:color w:val="000000" w:themeColor="text1"/>
        </w:rPr>
        <w:t>）、涉嫌行賄監所人員（編號8</w:t>
      </w:r>
      <w:r w:rsidRPr="003F4A08">
        <w:rPr>
          <w:rFonts w:hAnsi="標楷體"/>
          <w:color w:val="000000" w:themeColor="text1"/>
        </w:rPr>
        <w:t>4</w:t>
      </w:r>
      <w:r w:rsidRPr="003F4A08">
        <w:rPr>
          <w:rFonts w:hAnsi="標楷體" w:hint="eastAsia"/>
          <w:color w:val="000000" w:themeColor="text1"/>
        </w:rPr>
        <w:t>、1</w:t>
      </w:r>
      <w:r w:rsidRPr="003F4A08">
        <w:rPr>
          <w:rFonts w:hAnsi="標楷體"/>
          <w:color w:val="000000" w:themeColor="text1"/>
        </w:rPr>
        <w:t>01</w:t>
      </w:r>
      <w:r w:rsidRPr="003F4A08">
        <w:rPr>
          <w:rFonts w:hAnsi="標楷體" w:hint="eastAsia"/>
          <w:color w:val="000000" w:themeColor="text1"/>
        </w:rPr>
        <w:t>）、盜用教導員手機（編號1</w:t>
      </w:r>
      <w:r w:rsidRPr="003F4A08">
        <w:rPr>
          <w:rFonts w:hAnsi="標楷體"/>
          <w:color w:val="000000" w:themeColor="text1"/>
        </w:rPr>
        <w:t>15</w:t>
      </w:r>
      <w:r w:rsidRPr="003F4A08">
        <w:rPr>
          <w:rFonts w:hAnsi="標楷體" w:hint="eastAsia"/>
          <w:color w:val="000000" w:themeColor="text1"/>
        </w:rPr>
        <w:t>），共4人。</w:t>
      </w:r>
    </w:p>
    <w:p w:rsidR="00BD615B" w:rsidRPr="003F4A08" w:rsidRDefault="00BD615B" w:rsidP="00BD615B">
      <w:pPr>
        <w:pStyle w:val="4"/>
        <w:numPr>
          <w:ilvl w:val="3"/>
          <w:numId w:val="1"/>
        </w:numPr>
        <w:rPr>
          <w:rFonts w:hAnsi="標楷體"/>
          <w:color w:val="000000" w:themeColor="text1"/>
        </w:rPr>
      </w:pPr>
      <w:r w:rsidRPr="003F4A08">
        <w:rPr>
          <w:rFonts w:hAnsi="標楷體" w:hint="eastAsia"/>
          <w:color w:val="000000" w:themeColor="text1"/>
        </w:rPr>
        <w:t>相關人員涉協同違規行為分析類型說明：</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lastRenderedPageBreak/>
        <w:t>監所人員涉協同違規行為共</w:t>
      </w:r>
      <w:r w:rsidRPr="003F4A08">
        <w:rPr>
          <w:rFonts w:hAnsi="標楷體"/>
          <w:color w:val="000000" w:themeColor="text1"/>
        </w:rPr>
        <w:t>35</w:t>
      </w:r>
      <w:r w:rsidRPr="003F4A08">
        <w:rPr>
          <w:rFonts w:hAnsi="標楷體" w:hint="eastAsia"/>
          <w:color w:val="000000" w:themeColor="text1"/>
        </w:rPr>
        <w:t>名</w:t>
      </w:r>
      <w:r w:rsidRPr="003F4A08">
        <w:rPr>
          <w:rFonts w:hAnsi="標楷體"/>
          <w:color w:val="000000" w:themeColor="text1"/>
        </w:rPr>
        <w:t>收容人</w:t>
      </w:r>
      <w:r w:rsidRPr="003F4A08">
        <w:rPr>
          <w:rFonts w:hAnsi="標楷體" w:hint="eastAsia"/>
          <w:color w:val="000000" w:themeColor="text1"/>
        </w:rPr>
        <w:t>。</w:t>
      </w:r>
    </w:p>
    <w:p w:rsidR="00BD615B" w:rsidRPr="003F4A08" w:rsidRDefault="00BD615B" w:rsidP="00BD615B">
      <w:pPr>
        <w:pStyle w:val="5"/>
        <w:numPr>
          <w:ilvl w:val="4"/>
          <w:numId w:val="1"/>
        </w:numPr>
        <w:rPr>
          <w:rFonts w:hAnsi="標楷體"/>
          <w:color w:val="000000" w:themeColor="text1"/>
          <w:szCs w:val="32"/>
        </w:rPr>
      </w:pPr>
      <w:r w:rsidRPr="003F4A08">
        <w:rPr>
          <w:rFonts w:hAnsi="標楷體" w:hint="eastAsia"/>
          <w:color w:val="000000" w:themeColor="text1"/>
        </w:rPr>
        <w:t>委外作業廠商涉協同違規行為</w:t>
      </w:r>
      <w:r w:rsidRPr="003F4A08">
        <w:rPr>
          <w:rFonts w:hAnsi="標楷體"/>
          <w:color w:val="000000" w:themeColor="text1"/>
        </w:rPr>
        <w:t>32</w:t>
      </w:r>
      <w:r w:rsidRPr="003F4A08">
        <w:rPr>
          <w:rFonts w:hAnsi="標楷體" w:hint="eastAsia"/>
          <w:color w:val="000000" w:themeColor="text1"/>
        </w:rPr>
        <w:t>名</w:t>
      </w:r>
      <w:r w:rsidRPr="003F4A08">
        <w:rPr>
          <w:rFonts w:hAnsi="標楷體"/>
          <w:color w:val="000000" w:themeColor="text1"/>
        </w:rPr>
        <w:t>收容人</w:t>
      </w:r>
      <w:r w:rsidRPr="003F4A08">
        <w:rPr>
          <w:rFonts w:hAnsi="標楷體" w:hint="eastAsia"/>
          <w:color w:val="000000" w:themeColor="text1"/>
        </w:rPr>
        <w:t>。</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據矯正署說明：</w:t>
      </w:r>
    </w:p>
    <w:p w:rsidR="00BD615B" w:rsidRPr="003F4A08" w:rsidRDefault="00BD615B" w:rsidP="00BD615B">
      <w:pPr>
        <w:pStyle w:val="4"/>
        <w:numPr>
          <w:ilvl w:val="3"/>
          <w:numId w:val="1"/>
        </w:numPr>
        <w:rPr>
          <w:color w:val="000000" w:themeColor="text1"/>
        </w:rPr>
      </w:pPr>
      <w:r w:rsidRPr="003F4A08">
        <w:rPr>
          <w:color w:val="000000" w:themeColor="text1"/>
        </w:rPr>
        <w:t>為保障收容人權益，矯正署102年7月30日函示</w:t>
      </w:r>
      <w:r w:rsidRPr="003F4A08">
        <w:rPr>
          <w:rStyle w:val="afc"/>
          <w:color w:val="000000" w:themeColor="text1"/>
        </w:rPr>
        <w:footnoteReference w:id="8"/>
      </w:r>
      <w:r w:rsidRPr="003F4A08">
        <w:rPr>
          <w:rFonts w:hint="eastAsia"/>
          <w:color w:val="000000" w:themeColor="text1"/>
        </w:rPr>
        <w:t>，</w:t>
      </w:r>
      <w:r w:rsidRPr="003F4A08">
        <w:rPr>
          <w:color w:val="000000" w:themeColor="text1"/>
        </w:rPr>
        <w:t>為符合國際人權規範，杜絕不當懲罰，各機關對於違背紀律之收容人，應避免獨居監禁，如因管理之需要而予以獨居者，應經機關首長核准後始得為之，期間不得逾30日，並應密切觀察其身心變化。復於105年2月24日函示</w:t>
      </w:r>
      <w:r w:rsidRPr="003F4A08">
        <w:rPr>
          <w:rStyle w:val="afc"/>
          <w:color w:val="000000" w:themeColor="text1"/>
        </w:rPr>
        <w:footnoteReference w:id="9"/>
      </w:r>
      <w:r w:rsidRPr="003F4A08">
        <w:rPr>
          <w:color w:val="000000" w:themeColor="text1"/>
        </w:rPr>
        <w:t>各機關於典獄長未核准懲罰前，受刑人之處遇措施及作息應與違規受刑人明確區別。至</w:t>
      </w:r>
      <w:proofErr w:type="gramStart"/>
      <w:r w:rsidRPr="003F4A08">
        <w:rPr>
          <w:color w:val="000000" w:themeColor="text1"/>
        </w:rPr>
        <w:t>機關如礙於</w:t>
      </w:r>
      <w:proofErr w:type="gramEnd"/>
      <w:r w:rsidRPr="003F4A08">
        <w:rPr>
          <w:color w:val="000000" w:themeColor="text1"/>
        </w:rPr>
        <w:t>空間限制，而將不同處遇身分者配置同房，管教人員應注意其等管理措施之差異（因應新修正監獄行刑法施行，</w:t>
      </w:r>
      <w:r w:rsidRPr="003F4A08">
        <w:rPr>
          <w:rFonts w:hint="eastAsia"/>
          <w:color w:val="000000" w:themeColor="text1"/>
        </w:rPr>
        <w:t>上開</w:t>
      </w:r>
      <w:r w:rsidRPr="003F4A08">
        <w:rPr>
          <w:color w:val="000000" w:themeColor="text1"/>
        </w:rPr>
        <w:t>105年2月24日函示已於109年8月13日停止適用）。</w:t>
      </w:r>
      <w:proofErr w:type="gramStart"/>
      <w:r w:rsidRPr="003F4A08">
        <w:rPr>
          <w:rFonts w:hint="eastAsia"/>
          <w:color w:val="000000" w:themeColor="text1"/>
        </w:rPr>
        <w:t>惟查</w:t>
      </w:r>
      <w:proofErr w:type="gramEnd"/>
      <w:r w:rsidRPr="003F4A08">
        <w:rPr>
          <w:rFonts w:hint="eastAsia"/>
          <w:color w:val="000000" w:themeColor="text1"/>
        </w:rPr>
        <w:t>，上</w:t>
      </w:r>
      <w:proofErr w:type="gramStart"/>
      <w:r w:rsidRPr="003F4A08">
        <w:rPr>
          <w:rFonts w:hint="eastAsia"/>
          <w:color w:val="000000" w:themeColor="text1"/>
        </w:rPr>
        <w:t>開函示</w:t>
      </w:r>
      <w:proofErr w:type="gramEnd"/>
      <w:r w:rsidRPr="003F4A08">
        <w:rPr>
          <w:rFonts w:hint="eastAsia"/>
          <w:color w:val="000000" w:themeColor="text1"/>
        </w:rPr>
        <w:t>係針對「</w:t>
      </w:r>
      <w:r w:rsidRPr="003F4A08">
        <w:rPr>
          <w:color w:val="000000" w:themeColor="text1"/>
        </w:rPr>
        <w:t>違背紀律之收容人，</w:t>
      </w:r>
      <w:r w:rsidRPr="003F4A08">
        <w:rPr>
          <w:rFonts w:hint="eastAsia"/>
          <w:color w:val="000000" w:themeColor="text1"/>
        </w:rPr>
        <w:t>仍</w:t>
      </w:r>
      <w:r w:rsidRPr="003F4A08">
        <w:rPr>
          <w:color w:val="000000" w:themeColor="text1"/>
        </w:rPr>
        <w:t>應避免獨居監禁，</w:t>
      </w:r>
      <w:r w:rsidRPr="003F4A08">
        <w:rPr>
          <w:rFonts w:hint="eastAsia"/>
          <w:color w:val="000000" w:themeColor="text1"/>
        </w:rPr>
        <w:t>但若因為</w:t>
      </w:r>
      <w:r w:rsidRPr="003F4A08">
        <w:rPr>
          <w:color w:val="000000" w:themeColor="text1"/>
        </w:rPr>
        <w:t>管理</w:t>
      </w:r>
      <w:r w:rsidRPr="003F4A08">
        <w:rPr>
          <w:rFonts w:hint="eastAsia"/>
          <w:color w:val="000000" w:themeColor="text1"/>
        </w:rPr>
        <w:t>上</w:t>
      </w:r>
      <w:r w:rsidRPr="003F4A08">
        <w:rPr>
          <w:color w:val="000000" w:themeColor="text1"/>
        </w:rPr>
        <w:t>需要而予以獨居者</w:t>
      </w:r>
      <w:r w:rsidRPr="003F4A08">
        <w:rPr>
          <w:rFonts w:hint="eastAsia"/>
          <w:color w:val="000000" w:themeColor="text1"/>
        </w:rPr>
        <w:t>」之情形，非針對「</w:t>
      </w:r>
      <w:r w:rsidRPr="003F4A08">
        <w:rPr>
          <w:rFonts w:hAnsi="標楷體"/>
          <w:color w:val="000000" w:themeColor="text1"/>
        </w:rPr>
        <w:t>區隔調查</w:t>
      </w:r>
      <w:r w:rsidRPr="003F4A08">
        <w:rPr>
          <w:rFonts w:hint="eastAsia"/>
          <w:color w:val="000000" w:themeColor="text1"/>
        </w:rPr>
        <w:t>」應遵守之程序。</w:t>
      </w:r>
    </w:p>
    <w:p w:rsidR="00BD615B" w:rsidRPr="003F4A08" w:rsidRDefault="00BD615B" w:rsidP="00BD615B">
      <w:pPr>
        <w:pStyle w:val="4"/>
        <w:numPr>
          <w:ilvl w:val="3"/>
          <w:numId w:val="1"/>
        </w:numPr>
        <w:rPr>
          <w:color w:val="000000" w:themeColor="text1"/>
        </w:rPr>
      </w:pPr>
      <w:r w:rsidRPr="003F4A08">
        <w:rPr>
          <w:color w:val="000000" w:themeColor="text1"/>
        </w:rPr>
        <w:t>監獄行刑法於109年1月15日增訂第87條第4項規定（109年7月15日施行）：「監獄為調查受刑人違規事項，得對相關受刑人施以必要之區隔，期間不得逾二十日。」立法理由說明分別為「為</w:t>
      </w:r>
      <w:proofErr w:type="gramStart"/>
      <w:r w:rsidRPr="003F4A08">
        <w:rPr>
          <w:color w:val="000000" w:themeColor="text1"/>
        </w:rPr>
        <w:t>釐</w:t>
      </w:r>
      <w:proofErr w:type="gramEnd"/>
      <w:r w:rsidRPr="003F4A08">
        <w:rPr>
          <w:color w:val="000000" w:themeColor="text1"/>
        </w:rPr>
        <w:t>清受刑人違規事實，避免串證或受外界干擾，增訂第4項規定，明定得於一定期間將受刑人施予區隔調查，以保護受刑人並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w:t>
      </w:r>
      <w:r w:rsidRPr="003F4A08">
        <w:rPr>
          <w:rFonts w:hint="eastAsia"/>
          <w:color w:val="000000" w:themeColor="text1"/>
        </w:rPr>
        <w:t>4</w:t>
      </w:r>
      <w:r w:rsidRPr="003F4A08">
        <w:rPr>
          <w:color w:val="000000" w:themeColor="text1"/>
        </w:rPr>
        <w:t>項、第</w:t>
      </w:r>
      <w:r w:rsidRPr="003F4A08">
        <w:rPr>
          <w:rFonts w:hint="eastAsia"/>
          <w:color w:val="000000" w:themeColor="text1"/>
        </w:rPr>
        <w:t>5</w:t>
      </w:r>
      <w:r w:rsidRPr="003F4A08">
        <w:rPr>
          <w:color w:val="000000" w:themeColor="text1"/>
        </w:rPr>
        <w:t>項參照）。又</w:t>
      </w:r>
      <w:proofErr w:type="gramStart"/>
      <w:r w:rsidRPr="003F4A08">
        <w:rPr>
          <w:color w:val="000000" w:themeColor="text1"/>
        </w:rPr>
        <w:t>區隔時之處遇仍</w:t>
      </w:r>
      <w:proofErr w:type="gramEnd"/>
      <w:r w:rsidRPr="003F4A08">
        <w:rPr>
          <w:color w:val="000000" w:themeColor="text1"/>
        </w:rPr>
        <w:t>與一般受刑人同，不受影響。」、「為</w:t>
      </w:r>
      <w:proofErr w:type="gramStart"/>
      <w:r w:rsidRPr="003F4A08">
        <w:rPr>
          <w:color w:val="000000" w:themeColor="text1"/>
        </w:rPr>
        <w:lastRenderedPageBreak/>
        <w:t>釐</w:t>
      </w:r>
      <w:proofErr w:type="gramEnd"/>
      <w:r w:rsidRPr="003F4A08">
        <w:rPr>
          <w:color w:val="000000" w:themeColor="text1"/>
        </w:rPr>
        <w:t>清被告違規事實，避免串證或受外界干擾，增訂第4項規定，明定得於一定期間將被告施予區隔調查，以保護被告並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條第4項、第5項參照）。又</w:t>
      </w:r>
      <w:proofErr w:type="gramStart"/>
      <w:r w:rsidRPr="003F4A08">
        <w:rPr>
          <w:color w:val="000000" w:themeColor="text1"/>
        </w:rPr>
        <w:t>區隔時之處遇仍</w:t>
      </w:r>
      <w:proofErr w:type="gramEnd"/>
      <w:r w:rsidRPr="003F4A08">
        <w:rPr>
          <w:color w:val="000000" w:themeColor="text1"/>
        </w:rPr>
        <w:t>與一般被告同，不受影響。」</w:t>
      </w:r>
    </w:p>
    <w:p w:rsidR="00BD615B" w:rsidRPr="003F4A08" w:rsidRDefault="00BD615B" w:rsidP="00BD615B">
      <w:pPr>
        <w:pStyle w:val="4"/>
        <w:numPr>
          <w:ilvl w:val="3"/>
          <w:numId w:val="1"/>
        </w:numPr>
        <w:rPr>
          <w:rFonts w:hAnsi="標楷體"/>
          <w:color w:val="000000" w:themeColor="text1"/>
        </w:rPr>
      </w:pPr>
      <w:r w:rsidRPr="003F4A08">
        <w:rPr>
          <w:color w:val="000000" w:themeColor="text1"/>
        </w:rPr>
        <w:t>矯正機關因調查收容人違規事項，施以必要之區隔，其配</w:t>
      </w:r>
      <w:proofErr w:type="gramStart"/>
      <w:r w:rsidRPr="003F4A08">
        <w:rPr>
          <w:color w:val="000000" w:themeColor="text1"/>
        </w:rPr>
        <w:t>住舍房仍</w:t>
      </w:r>
      <w:proofErr w:type="gramEnd"/>
      <w:r w:rsidRPr="003F4A08">
        <w:rPr>
          <w:color w:val="000000" w:themeColor="text1"/>
        </w:rPr>
        <w:t>由矯正機關衡酌有無串證或受外界干擾之管理實需及舍房空間等情形，而酌情分配於</w:t>
      </w:r>
      <w:proofErr w:type="gramStart"/>
      <w:r w:rsidRPr="003F4A08">
        <w:rPr>
          <w:color w:val="000000" w:themeColor="text1"/>
        </w:rPr>
        <w:t>單人舍</w:t>
      </w:r>
      <w:proofErr w:type="gramEnd"/>
      <w:r w:rsidRPr="003F4A08">
        <w:rPr>
          <w:color w:val="000000" w:themeColor="text1"/>
        </w:rPr>
        <w:t>房或</w:t>
      </w:r>
      <w:proofErr w:type="gramStart"/>
      <w:r w:rsidRPr="003F4A08">
        <w:rPr>
          <w:color w:val="000000" w:themeColor="text1"/>
        </w:rPr>
        <w:t>多人舍</w:t>
      </w:r>
      <w:proofErr w:type="gramEnd"/>
      <w:r w:rsidRPr="003F4A08">
        <w:rPr>
          <w:color w:val="000000" w:themeColor="text1"/>
        </w:rPr>
        <w:t>房</w:t>
      </w:r>
      <w:r w:rsidRPr="003F4A08">
        <w:rPr>
          <w:rFonts w:hint="eastAsia"/>
          <w:color w:val="000000" w:themeColor="text1"/>
        </w:rPr>
        <w:t>，</w:t>
      </w:r>
      <w:r w:rsidRPr="003F4A08">
        <w:rPr>
          <w:color w:val="000000" w:themeColor="text1"/>
        </w:rPr>
        <w:t>不得將</w:t>
      </w:r>
      <w:proofErr w:type="gramStart"/>
      <w:r w:rsidRPr="003F4A08">
        <w:rPr>
          <w:color w:val="000000" w:themeColor="text1"/>
        </w:rPr>
        <w:t>其等移</w:t>
      </w:r>
      <w:proofErr w:type="gramEnd"/>
      <w:r w:rsidRPr="003F4A08">
        <w:rPr>
          <w:color w:val="000000" w:themeColor="text1"/>
        </w:rPr>
        <w:t>入違規舍。</w:t>
      </w:r>
      <w:r w:rsidRPr="003F4A08">
        <w:rPr>
          <w:rFonts w:hAnsi="標楷體"/>
          <w:color w:val="000000" w:themeColor="text1"/>
        </w:rPr>
        <w:t>多人共同違規時，係由機關透過</w:t>
      </w:r>
      <w:proofErr w:type="gramStart"/>
      <w:r w:rsidRPr="003F4A08">
        <w:rPr>
          <w:rFonts w:hAnsi="標楷體"/>
          <w:color w:val="000000" w:themeColor="text1"/>
        </w:rPr>
        <w:t>相關情資</w:t>
      </w:r>
      <w:proofErr w:type="gramEnd"/>
      <w:r w:rsidRPr="003F4A08">
        <w:rPr>
          <w:rFonts w:hAnsi="標楷體"/>
          <w:color w:val="000000" w:themeColor="text1"/>
        </w:rPr>
        <w:t>、監視器畫面、受刑人訪談紀錄及陳述意見等紀錄，了解違規事件情節及相關受刑人涉案程度，核實判斷必須區隔調查之對象。</w:t>
      </w:r>
      <w:r w:rsidRPr="003F4A08">
        <w:rPr>
          <w:rFonts w:hAnsi="標楷體" w:hint="eastAsia"/>
          <w:color w:val="000000" w:themeColor="text1"/>
        </w:rPr>
        <w:t>至於</w:t>
      </w:r>
      <w:r w:rsidRPr="003F4A08">
        <w:rPr>
          <w:rFonts w:hAnsi="標楷體"/>
          <w:color w:val="000000" w:themeColor="text1"/>
        </w:rPr>
        <w:t>收容人於隔離調查</w:t>
      </w:r>
      <w:proofErr w:type="gramStart"/>
      <w:r w:rsidRPr="003F4A08">
        <w:rPr>
          <w:rFonts w:hAnsi="標楷體"/>
          <w:color w:val="000000" w:themeColor="text1"/>
        </w:rPr>
        <w:t>期間，</w:t>
      </w:r>
      <w:proofErr w:type="gramEnd"/>
      <w:r w:rsidRPr="003F4A08">
        <w:rPr>
          <w:rFonts w:hAnsi="標楷體"/>
          <w:color w:val="000000" w:themeColor="text1"/>
        </w:rPr>
        <w:t>得由機關視實際情況調整，酌情安排舍房作業或免予作業。</w:t>
      </w:r>
      <w:r w:rsidRPr="003F4A08">
        <w:rPr>
          <w:rFonts w:hAnsi="標楷體" w:hint="eastAsia"/>
          <w:color w:val="000000" w:themeColor="text1"/>
        </w:rPr>
        <w:t>另本案實地至嘉義監獄履</w:t>
      </w:r>
      <w:proofErr w:type="gramStart"/>
      <w:r w:rsidRPr="003F4A08">
        <w:rPr>
          <w:rFonts w:hAnsi="標楷體" w:hint="eastAsia"/>
          <w:color w:val="000000" w:themeColor="text1"/>
        </w:rPr>
        <w:t>勘</w:t>
      </w:r>
      <w:proofErr w:type="gramEnd"/>
      <w:r w:rsidRPr="003F4A08">
        <w:rPr>
          <w:rFonts w:hAnsi="標楷體" w:hint="eastAsia"/>
          <w:color w:val="000000" w:themeColor="text1"/>
        </w:rPr>
        <w:t>發現，受</w:t>
      </w:r>
      <w:r w:rsidRPr="003F4A08">
        <w:rPr>
          <w:color w:val="000000" w:themeColor="text1"/>
        </w:rPr>
        <w:t>調查</w:t>
      </w:r>
      <w:r w:rsidRPr="003F4A08">
        <w:rPr>
          <w:rFonts w:hint="eastAsia"/>
          <w:color w:val="000000" w:themeColor="text1"/>
        </w:rPr>
        <w:t>之</w:t>
      </w:r>
      <w:r w:rsidRPr="003F4A08">
        <w:rPr>
          <w:color w:val="000000" w:themeColor="text1"/>
        </w:rPr>
        <w:t>收容人</w:t>
      </w:r>
      <w:proofErr w:type="gramStart"/>
      <w:r w:rsidRPr="003F4A08">
        <w:rPr>
          <w:rFonts w:hint="eastAsia"/>
          <w:color w:val="000000" w:themeColor="text1"/>
        </w:rPr>
        <w:t>確實遭</w:t>
      </w:r>
      <w:r w:rsidRPr="003F4A08">
        <w:rPr>
          <w:rFonts w:hAnsi="標楷體" w:hint="eastAsia"/>
          <w:color w:val="000000" w:themeColor="text1"/>
        </w:rPr>
        <w:t>區</w:t>
      </w:r>
      <w:proofErr w:type="gramEnd"/>
      <w:r w:rsidRPr="003F4A08">
        <w:rPr>
          <w:rFonts w:hAnsi="標楷體" w:hint="eastAsia"/>
          <w:color w:val="000000" w:themeColor="text1"/>
        </w:rPr>
        <w:t>隔於相關舍房中。</w:t>
      </w:r>
    </w:p>
    <w:p w:rsidR="00BD615B" w:rsidRPr="003F4A08" w:rsidRDefault="00BD615B" w:rsidP="00BD615B">
      <w:pPr>
        <w:pStyle w:val="3"/>
        <w:numPr>
          <w:ilvl w:val="2"/>
          <w:numId w:val="1"/>
        </w:numPr>
        <w:rPr>
          <w:rFonts w:hAnsi="標楷體"/>
          <w:color w:val="000000" w:themeColor="text1"/>
          <w:szCs w:val="32"/>
        </w:rPr>
      </w:pPr>
      <w:r w:rsidRPr="003F4A08">
        <w:rPr>
          <w:rFonts w:hAnsi="標楷體" w:hint="eastAsia"/>
          <w:color w:val="000000" w:themeColor="text1"/>
        </w:rPr>
        <w:t>綜上，矯正機關對收容人涉及違規事項，進行</w:t>
      </w:r>
      <w:r w:rsidRPr="003F4A08">
        <w:rPr>
          <w:rFonts w:hAnsi="標楷體"/>
          <w:color w:val="000000" w:themeColor="text1"/>
        </w:rPr>
        <w:t>政風</w:t>
      </w:r>
      <w:r w:rsidRPr="003F4A08">
        <w:rPr>
          <w:rFonts w:hAnsi="標楷體" w:hint="eastAsia"/>
          <w:color w:val="000000" w:themeColor="text1"/>
        </w:rPr>
        <w:t>等相關</w:t>
      </w:r>
      <w:r w:rsidRPr="003F4A08">
        <w:rPr>
          <w:rFonts w:hAnsi="標楷體"/>
          <w:color w:val="000000" w:themeColor="text1"/>
        </w:rPr>
        <w:t>查弊</w:t>
      </w:r>
      <w:r w:rsidRPr="003F4A08">
        <w:rPr>
          <w:rFonts w:hAnsi="標楷體" w:hint="eastAsia"/>
          <w:color w:val="000000" w:themeColor="text1"/>
        </w:rPr>
        <w:t>作為，本應儘速完成調查程序，以便進行相關處置，</w:t>
      </w:r>
      <w:r w:rsidR="00CB2525">
        <w:rPr>
          <w:rFonts w:hAnsi="標楷體" w:hint="eastAsia"/>
          <w:color w:val="000000" w:themeColor="text1"/>
        </w:rPr>
        <w:t>但</w:t>
      </w:r>
      <w:r w:rsidR="00CB2525" w:rsidRPr="00CB2525">
        <w:rPr>
          <w:rFonts w:hAnsi="標楷體" w:hint="eastAsia"/>
          <w:color w:val="000000" w:themeColor="text1"/>
        </w:rPr>
        <w:t>法務部矯正署嘉義監獄長年於未有法律依據下，將涉及違規之受刑人長期隔離監禁調查</w:t>
      </w:r>
      <w:r w:rsidR="00CB2525" w:rsidRPr="00CB2525">
        <w:rPr>
          <w:rFonts w:hAnsi="標楷體"/>
          <w:color w:val="000000" w:themeColor="text1"/>
        </w:rPr>
        <w:t>，</w:t>
      </w:r>
      <w:r w:rsidR="00CB2525" w:rsidRPr="00CB2525">
        <w:rPr>
          <w:rFonts w:hAnsi="標楷體" w:hint="eastAsia"/>
          <w:color w:val="000000" w:themeColor="text1"/>
        </w:rPr>
        <w:t>形同再一次監禁，有悖於「公民與政治權利國際公約」及「禁止酷刑及其他殘忍不人道或有辱人格之待遇或處罰公約」，關於自由被剝奪之人，</w:t>
      </w:r>
      <w:proofErr w:type="gramStart"/>
      <w:r w:rsidR="00CB2525" w:rsidRPr="00CB2525">
        <w:rPr>
          <w:rFonts w:hAnsi="標楷體" w:hint="eastAsia"/>
          <w:color w:val="000000" w:themeColor="text1"/>
        </w:rPr>
        <w:t>應受合於</w:t>
      </w:r>
      <w:proofErr w:type="gramEnd"/>
      <w:r w:rsidR="00CB2525" w:rsidRPr="00CB2525">
        <w:rPr>
          <w:rFonts w:hAnsi="標楷體" w:hint="eastAsia"/>
          <w:color w:val="000000" w:themeColor="text1"/>
        </w:rPr>
        <w:t>人道及尊重其天賦人格尊嚴之處遇，禁止有殘忍、不人道或有辱人格之待遇或處罰之行為等相關規約精神，影響受刑人之權益甚鉅，核有違失。</w:t>
      </w:r>
    </w:p>
    <w:p w:rsidR="00BD615B" w:rsidRPr="003F4A08" w:rsidRDefault="00BD615B" w:rsidP="00BD615B">
      <w:pPr>
        <w:pStyle w:val="2"/>
        <w:numPr>
          <w:ilvl w:val="1"/>
          <w:numId w:val="1"/>
        </w:numPr>
        <w:rPr>
          <w:rFonts w:hAnsi="標楷體"/>
          <w:b w:val="0"/>
          <w:color w:val="000000" w:themeColor="text1"/>
        </w:rPr>
      </w:pP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w:t>
      </w:r>
      <w:r w:rsidRPr="003F4A08">
        <w:rPr>
          <w:rFonts w:hAnsi="標楷體" w:hint="eastAsia"/>
          <w:color w:val="000000" w:themeColor="text1"/>
        </w:rPr>
        <w:lastRenderedPageBreak/>
        <w:t>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獄相關受刑人，有長達102日、7</w:t>
      </w:r>
      <w:r w:rsidRPr="003F4A08">
        <w:rPr>
          <w:rFonts w:hAnsi="標楷體"/>
          <w:color w:val="000000" w:themeColor="text1"/>
        </w:rPr>
        <w:t>7</w:t>
      </w:r>
      <w:r w:rsidRPr="003F4A08">
        <w:rPr>
          <w:rFonts w:hAnsi="標楷體" w:hint="eastAsia"/>
          <w:color w:val="000000" w:themeColor="text1"/>
        </w:rPr>
        <w:t>日、</w:t>
      </w:r>
      <w:r w:rsidRPr="003F4A08">
        <w:rPr>
          <w:rFonts w:hAnsi="標楷體"/>
          <w:color w:val="000000" w:themeColor="text1"/>
        </w:rPr>
        <w:t>65</w:t>
      </w:r>
      <w:r w:rsidRPr="003F4A08">
        <w:rPr>
          <w:rFonts w:hAnsi="標楷體" w:hint="eastAsia"/>
          <w:color w:val="000000" w:themeColor="text1"/>
        </w:rPr>
        <w:t>日、</w:t>
      </w:r>
      <w:r w:rsidRPr="003F4A08">
        <w:rPr>
          <w:rFonts w:hAnsi="標楷體"/>
          <w:color w:val="000000" w:themeColor="text1"/>
        </w:rPr>
        <w:t>57</w:t>
      </w:r>
      <w:r w:rsidRPr="003F4A08">
        <w:rPr>
          <w:rFonts w:hAnsi="標楷體" w:hint="eastAsia"/>
          <w:color w:val="000000" w:themeColor="text1"/>
        </w:rPr>
        <w:t>日、</w:t>
      </w:r>
      <w:r w:rsidRPr="003F4A08">
        <w:rPr>
          <w:rFonts w:hAnsi="標楷體"/>
          <w:color w:val="000000" w:themeColor="text1"/>
        </w:rPr>
        <w:t>55</w:t>
      </w:r>
      <w:r w:rsidRPr="003F4A08">
        <w:rPr>
          <w:rFonts w:hAnsi="標楷體" w:hint="eastAsia"/>
          <w:color w:val="000000" w:themeColor="text1"/>
        </w:rPr>
        <w:t>日</w:t>
      </w:r>
      <w:r w:rsidRPr="003F4A08">
        <w:rPr>
          <w:rFonts w:hint="eastAsia"/>
          <w:color w:val="000000" w:themeColor="text1"/>
        </w:rPr>
        <w:t>、</w:t>
      </w:r>
      <w:r w:rsidRPr="003F4A08">
        <w:rPr>
          <w:color w:val="000000" w:themeColor="text1"/>
        </w:rPr>
        <w:t>45</w:t>
      </w:r>
      <w:r w:rsidRPr="003F4A08">
        <w:rPr>
          <w:rFonts w:hint="eastAsia"/>
          <w:color w:val="000000" w:themeColor="text1"/>
        </w:rPr>
        <w:t>日等，</w:t>
      </w:r>
      <w:r w:rsidRPr="003F4A08">
        <w:rPr>
          <w:rFonts w:hAnsi="標楷體" w:hint="eastAsia"/>
          <w:color w:val="000000" w:themeColor="text1"/>
        </w:rPr>
        <w:t>顯見嘉義監獄於受刑人管理、教化及權益保護上，核有重大缺失。</w:t>
      </w:r>
    </w:p>
    <w:p w:rsidR="00BD615B" w:rsidRPr="003F4A08" w:rsidRDefault="00BD615B" w:rsidP="00BD615B">
      <w:pPr>
        <w:pStyle w:val="3"/>
        <w:numPr>
          <w:ilvl w:val="2"/>
          <w:numId w:val="1"/>
        </w:numPr>
        <w:rPr>
          <w:color w:val="000000" w:themeColor="text1"/>
        </w:rPr>
      </w:pPr>
      <w:r w:rsidRPr="003F4A08">
        <w:rPr>
          <w:rFonts w:hint="eastAsia"/>
          <w:color w:val="000000" w:themeColor="text1"/>
        </w:rPr>
        <w:t>關於嘉義監獄108年3月至10</w:t>
      </w:r>
      <w:r w:rsidRPr="003F4A08">
        <w:rPr>
          <w:color w:val="000000" w:themeColor="text1"/>
        </w:rPr>
        <w:t>9</w:t>
      </w:r>
      <w:r w:rsidRPr="003F4A08">
        <w:rPr>
          <w:rFonts w:hint="eastAsia"/>
          <w:color w:val="000000" w:themeColor="text1"/>
        </w:rPr>
        <w:t>年</w:t>
      </w:r>
      <w:r w:rsidRPr="003F4A08">
        <w:rPr>
          <w:color w:val="000000" w:themeColor="text1"/>
        </w:rPr>
        <w:t>4</w:t>
      </w:r>
      <w:r w:rsidRPr="003F4A08">
        <w:rPr>
          <w:rFonts w:hint="eastAsia"/>
          <w:color w:val="000000" w:themeColor="text1"/>
        </w:rPr>
        <w:t>月間，發生5起管理員及受刑人涉及違規事項，</w:t>
      </w:r>
      <w:proofErr w:type="gramStart"/>
      <w:r w:rsidRPr="003F4A08">
        <w:rPr>
          <w:rFonts w:hint="eastAsia"/>
          <w:color w:val="000000" w:themeColor="text1"/>
        </w:rPr>
        <w:t>摘述如下</w:t>
      </w:r>
      <w:proofErr w:type="gramEnd"/>
      <w:r w:rsidRPr="003F4A08">
        <w:rPr>
          <w:rFonts w:hint="eastAsia"/>
          <w:color w:val="000000" w:themeColor="text1"/>
        </w:rPr>
        <w:t>：</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w:t>
      </w:r>
      <w:proofErr w:type="gramStart"/>
      <w:r w:rsidRPr="003F4A08">
        <w:rPr>
          <w:rFonts w:hint="eastAsia"/>
          <w:b/>
          <w:color w:val="000000" w:themeColor="text1"/>
        </w:rPr>
        <w:t>一</w:t>
      </w:r>
      <w:proofErr w:type="gramEnd"/>
      <w:r w:rsidRPr="003F4A08">
        <w:rPr>
          <w:rFonts w:hint="eastAsia"/>
          <w:b/>
          <w:color w:val="000000" w:themeColor="text1"/>
        </w:rPr>
        <w:t>：代傳紙條案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行政門值勤人員於109年4月23日13時34分許，在行政門樓梯旁拾獲米白色紙條1張，經交嘉義監獄政風室初步釐清疑似為余錦城作業導師協助受刑人傳遞訊息，茲因其為嘉義監獄廉政風險人員，為瞭解案關人員涉案範圍及程度，將余姓作業導師接觸之受刑人6人自同年4月28日起隔離調查，案經調閱監視錄影資料及訪談相關人員，尚查無余姓作業導師涉嫌違背職務證據，案關受刑人6人雖未受懲罰處分，但陸續自同年6月14日起至同年7月9日轉配其他工場作業，嘉義監獄並將調查相關資料函送法務部廉政署調查。</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事件二：夾帶芭樂案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嘉義監獄人員於109年3月10日15時20分許，於大門外發現疑似非嘉義監獄主副食品及合作社廠商之貨車駛離，為</w:t>
      </w:r>
      <w:proofErr w:type="gramStart"/>
      <w:r w:rsidRPr="003F4A08">
        <w:rPr>
          <w:rFonts w:hAnsi="標楷體" w:hint="eastAsia"/>
          <w:color w:val="000000" w:themeColor="text1"/>
        </w:rPr>
        <w:t>釐</w:t>
      </w:r>
      <w:proofErr w:type="gramEnd"/>
      <w:r w:rsidRPr="003F4A08">
        <w:rPr>
          <w:rFonts w:hAnsi="標楷體" w:hint="eastAsia"/>
          <w:color w:val="000000" w:themeColor="text1"/>
        </w:rPr>
        <w:t>清廠商是否載運違禁物品情事，嘉義監獄政風室經簽核後，啟動突擊檢查等調查程序，並自109年3月11日起至同年月17日陸續隔離調查搬運隊8名及營繕隊2名受刑人，經查證前揭10名受刑人確有收受廠商一箱芭樂情事，因此撤銷其視同作業受刑人資格，並陸續於109年4月27日至同年</w:t>
      </w:r>
      <w:proofErr w:type="gramStart"/>
      <w:r w:rsidRPr="003F4A08">
        <w:rPr>
          <w:rFonts w:hAnsi="標楷體" w:hint="eastAsia"/>
          <w:color w:val="000000" w:themeColor="text1"/>
        </w:rPr>
        <w:t>5月19日轉配其</w:t>
      </w:r>
      <w:proofErr w:type="gramEnd"/>
      <w:r w:rsidRPr="003F4A08">
        <w:rPr>
          <w:rFonts w:hAnsi="標楷體" w:hint="eastAsia"/>
          <w:color w:val="000000" w:themeColor="text1"/>
        </w:rPr>
        <w:t>他工場作</w:t>
      </w:r>
      <w:r w:rsidRPr="003F4A08">
        <w:rPr>
          <w:rFonts w:hAnsi="標楷體" w:hint="eastAsia"/>
          <w:color w:val="000000" w:themeColor="text1"/>
        </w:rPr>
        <w:lastRenderedPageBreak/>
        <w:t>業。有關廠商載送非公務用品進入戒護區等情，嘉義監獄已將前車檢站及搬運隊值勤人員與作業導師等3人，</w:t>
      </w:r>
      <w:proofErr w:type="gramStart"/>
      <w:r w:rsidRPr="003F4A08">
        <w:rPr>
          <w:rFonts w:hAnsi="標楷體" w:hint="eastAsia"/>
          <w:color w:val="000000" w:themeColor="text1"/>
        </w:rPr>
        <w:t>核以書面</w:t>
      </w:r>
      <w:proofErr w:type="gramEnd"/>
      <w:r w:rsidRPr="003F4A08">
        <w:rPr>
          <w:rFonts w:hAnsi="標楷體" w:hint="eastAsia"/>
          <w:color w:val="000000" w:themeColor="text1"/>
        </w:rPr>
        <w:t>警告；有關作業廠商及合作社百貨廠商違反契約規定，</w:t>
      </w:r>
      <w:proofErr w:type="gramStart"/>
      <w:r w:rsidRPr="003F4A08">
        <w:rPr>
          <w:rFonts w:hAnsi="標楷體" w:hint="eastAsia"/>
          <w:color w:val="000000" w:themeColor="text1"/>
        </w:rPr>
        <w:t>則核以</w:t>
      </w:r>
      <w:proofErr w:type="gramEnd"/>
      <w:r w:rsidRPr="003F4A08">
        <w:rPr>
          <w:rFonts w:hAnsi="標楷體" w:hint="eastAsia"/>
          <w:color w:val="000000" w:themeColor="text1"/>
        </w:rPr>
        <w:t>書面警告並要求撤換司機。</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w:t>
      </w:r>
      <w:proofErr w:type="gramStart"/>
      <w:r w:rsidRPr="003F4A08">
        <w:rPr>
          <w:rFonts w:hint="eastAsia"/>
          <w:b/>
          <w:color w:val="000000" w:themeColor="text1"/>
        </w:rPr>
        <w:t>三</w:t>
      </w:r>
      <w:proofErr w:type="gramEnd"/>
      <w:r w:rsidRPr="003F4A08">
        <w:rPr>
          <w:rFonts w:hint="eastAsia"/>
          <w:b/>
          <w:color w:val="000000" w:themeColor="text1"/>
        </w:rPr>
        <w:t>：夾帶檳榔案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嘉義監獄中央台值勤人員於108年10月23日11時30分許，實施檢身時發現搬運隊1名視同作業受刑人於其使用之推車木板夾層藏有裝於塑膠袋之完整檳榔2顆，同日下午15時許復於</w:t>
      </w:r>
      <w:proofErr w:type="gramStart"/>
      <w:r w:rsidRPr="003F4A08">
        <w:rPr>
          <w:rFonts w:hAnsi="標楷體" w:hint="eastAsia"/>
          <w:color w:val="000000" w:themeColor="text1"/>
        </w:rPr>
        <w:t>搬運隊冰桶</w:t>
      </w:r>
      <w:proofErr w:type="gramEnd"/>
      <w:r w:rsidRPr="003F4A08">
        <w:rPr>
          <w:rFonts w:hAnsi="標楷體" w:hint="eastAsia"/>
          <w:color w:val="000000" w:themeColor="text1"/>
        </w:rPr>
        <w:t>內查獲裝於塑膠袋之完整檳榔8顆，嘉義監獄經簽核後隨即啟動調查程序，並自108年10月23日起至同年月29日陸續隔離調查視同作業受刑人4人，案經調閱監視錄影資料及訪談相關人員，其中2名受刑人對於收受廠商送入之檳榔及香菸坦承不諱，嘉義監獄已</w:t>
      </w:r>
      <w:proofErr w:type="gramStart"/>
      <w:r w:rsidRPr="003F4A08">
        <w:rPr>
          <w:rFonts w:hAnsi="標楷體" w:hint="eastAsia"/>
          <w:color w:val="000000" w:themeColor="text1"/>
        </w:rPr>
        <w:t>依法核以懲</w:t>
      </w:r>
      <w:proofErr w:type="gramEnd"/>
      <w:r w:rsidRPr="003F4A08">
        <w:rPr>
          <w:rFonts w:hAnsi="標楷體" w:hint="eastAsia"/>
          <w:color w:val="000000" w:themeColor="text1"/>
        </w:rPr>
        <w:t>罰處分；其餘2名受刑人查無違反規定情事，分別於同年</w:t>
      </w:r>
      <w:proofErr w:type="gramStart"/>
      <w:r w:rsidRPr="003F4A08">
        <w:rPr>
          <w:rFonts w:hAnsi="標楷體" w:hint="eastAsia"/>
          <w:color w:val="000000" w:themeColor="text1"/>
        </w:rPr>
        <w:t>12月24日轉配其他</w:t>
      </w:r>
      <w:proofErr w:type="gramEnd"/>
      <w:r w:rsidRPr="003F4A08">
        <w:rPr>
          <w:rFonts w:hAnsi="標楷體" w:hint="eastAsia"/>
          <w:color w:val="000000" w:themeColor="text1"/>
        </w:rPr>
        <w:t>工場作業及於同年12月31日因病情</w:t>
      </w:r>
      <w:proofErr w:type="gramStart"/>
      <w:r w:rsidRPr="003F4A08">
        <w:rPr>
          <w:rFonts w:hAnsi="標楷體" w:hint="eastAsia"/>
          <w:color w:val="000000" w:themeColor="text1"/>
        </w:rPr>
        <w:t>需要暫配</w:t>
      </w:r>
      <w:proofErr w:type="gramEnd"/>
      <w:r w:rsidRPr="003F4A08">
        <w:rPr>
          <w:rFonts w:hAnsi="標楷體" w:hint="eastAsia"/>
          <w:color w:val="000000" w:themeColor="text1"/>
        </w:rPr>
        <w:t>於病舍療養。有關作業廠商夾帶檳榔及</w:t>
      </w:r>
      <w:proofErr w:type="gramStart"/>
      <w:r w:rsidRPr="003F4A08">
        <w:rPr>
          <w:rFonts w:hAnsi="標楷體" w:hint="eastAsia"/>
          <w:color w:val="000000" w:themeColor="text1"/>
        </w:rPr>
        <w:t>香菸核屬違反</w:t>
      </w:r>
      <w:proofErr w:type="gramEnd"/>
      <w:r w:rsidRPr="003F4A08">
        <w:rPr>
          <w:rFonts w:hAnsi="標楷體" w:hint="eastAsia"/>
          <w:color w:val="000000" w:themeColor="text1"/>
        </w:rPr>
        <w:t>契約規範，業依約支付懲罰性違約金新臺幣1萬元在案。</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事件四：受刑人家屬</w:t>
      </w:r>
      <w:proofErr w:type="gramStart"/>
      <w:r w:rsidRPr="003F4A08">
        <w:rPr>
          <w:rFonts w:hint="eastAsia"/>
          <w:b/>
          <w:color w:val="000000" w:themeColor="text1"/>
        </w:rPr>
        <w:t>疑</w:t>
      </w:r>
      <w:proofErr w:type="gramEnd"/>
      <w:r w:rsidRPr="003F4A08">
        <w:rPr>
          <w:rFonts w:hint="eastAsia"/>
          <w:b/>
          <w:color w:val="000000" w:themeColor="text1"/>
        </w:rPr>
        <w:t>與監所職員不當接觸案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嘉義監獄人員於108年11月15日</w:t>
      </w:r>
      <w:proofErr w:type="gramStart"/>
      <w:r w:rsidRPr="003F4A08">
        <w:rPr>
          <w:rFonts w:hAnsi="標楷體" w:hint="eastAsia"/>
          <w:color w:val="000000" w:themeColor="text1"/>
        </w:rPr>
        <w:t>複</w:t>
      </w:r>
      <w:proofErr w:type="gramEnd"/>
      <w:r w:rsidRPr="003F4A08">
        <w:rPr>
          <w:rFonts w:hAnsi="標楷體" w:hint="eastAsia"/>
          <w:color w:val="000000" w:themeColor="text1"/>
        </w:rPr>
        <w:t>聽受刑人吳</w:t>
      </w:r>
      <w:r w:rsidR="00B71ECD">
        <w:rPr>
          <w:rFonts w:hAnsi="標楷體" w:hint="eastAsia"/>
          <w:color w:val="000000" w:themeColor="text1"/>
        </w:rPr>
        <w:t>○</w:t>
      </w:r>
      <w:r w:rsidRPr="003F4A08">
        <w:rPr>
          <w:rFonts w:hAnsi="標楷體" w:hint="eastAsia"/>
          <w:color w:val="000000" w:themeColor="text1"/>
        </w:rPr>
        <w:t>宏與其同居人羅</w:t>
      </w:r>
      <w:r w:rsidR="00591EF5">
        <w:rPr>
          <w:rFonts w:hAnsi="標楷體" w:hint="eastAsia"/>
          <w:color w:val="000000" w:themeColor="text1"/>
        </w:rPr>
        <w:t>○</w:t>
      </w:r>
      <w:r w:rsidRPr="003F4A08">
        <w:rPr>
          <w:rFonts w:hAnsi="標楷體" w:hint="eastAsia"/>
          <w:color w:val="000000" w:themeColor="text1"/>
        </w:rPr>
        <w:t>婕接見錄音內容，提及「師母去我家了」、「教誨師都去我</w:t>
      </w:r>
      <w:proofErr w:type="gramStart"/>
      <w:r w:rsidRPr="003F4A08">
        <w:rPr>
          <w:rFonts w:hAnsi="標楷體" w:hint="eastAsia"/>
          <w:color w:val="000000" w:themeColor="text1"/>
        </w:rPr>
        <w:t>家說</w:t>
      </w:r>
      <w:proofErr w:type="gramEnd"/>
      <w:r w:rsidRPr="003F4A08">
        <w:rPr>
          <w:rFonts w:hAnsi="標楷體" w:hint="eastAsia"/>
          <w:color w:val="000000" w:themeColor="text1"/>
        </w:rPr>
        <w:t>了」……，因對話疑涉職員與收容人家屬間不當接觸，經完整複聽對話內容，發現同居人多次提及「教誨師及師母」到家裡來說近期假釋將過之消息，</w:t>
      </w:r>
      <w:proofErr w:type="gramStart"/>
      <w:r w:rsidRPr="003F4A08">
        <w:rPr>
          <w:rFonts w:hAnsi="標楷體" w:hint="eastAsia"/>
          <w:color w:val="000000" w:themeColor="text1"/>
        </w:rPr>
        <w:t>希吳</w:t>
      </w:r>
      <w:r w:rsidR="00B71ECD">
        <w:rPr>
          <w:rFonts w:hAnsi="標楷體" w:hint="eastAsia"/>
          <w:color w:val="000000" w:themeColor="text1"/>
        </w:rPr>
        <w:t>○</w:t>
      </w:r>
      <w:r w:rsidRPr="003F4A08">
        <w:rPr>
          <w:rFonts w:hAnsi="標楷體" w:hint="eastAsia"/>
          <w:color w:val="000000" w:themeColor="text1"/>
        </w:rPr>
        <w:t>宏</w:t>
      </w:r>
      <w:proofErr w:type="gramEnd"/>
      <w:r w:rsidRPr="003F4A08">
        <w:rPr>
          <w:rFonts w:hAnsi="標楷體" w:hint="eastAsia"/>
          <w:color w:val="000000" w:themeColor="text1"/>
        </w:rPr>
        <w:t>人靜待結果，並論及假釋當日應作之準備等語；本案可能涉及「監所人員不法」及「民眾遭</w:t>
      </w:r>
      <w:r w:rsidRPr="003F4A08">
        <w:rPr>
          <w:rFonts w:hAnsi="標楷體" w:hint="eastAsia"/>
          <w:color w:val="000000" w:themeColor="text1"/>
        </w:rPr>
        <w:lastRenderedPageBreak/>
        <w:t>詐騙」等情事，為求慎重經簽核後，嘉義監獄啟動資料調閱及訪查等持續追蹤調查程序。後續處置：將吳</w:t>
      </w:r>
      <w:r w:rsidR="00B71ECD">
        <w:rPr>
          <w:rFonts w:hAnsi="標楷體" w:hint="eastAsia"/>
          <w:color w:val="000000" w:themeColor="text1"/>
        </w:rPr>
        <w:t>○</w:t>
      </w:r>
      <w:r w:rsidRPr="003F4A08">
        <w:rPr>
          <w:rFonts w:hAnsi="標楷體" w:hint="eastAsia"/>
          <w:color w:val="000000" w:themeColor="text1"/>
        </w:rPr>
        <w:t>宏自108年11月18日起至109年2月27日施以隔離調查，案經嘉義監獄長期持續追蹤，查無職員或受刑人涉有不法情事，吳</w:t>
      </w:r>
      <w:r w:rsidR="00B71ECD">
        <w:rPr>
          <w:rFonts w:hAnsi="標楷體" w:hint="eastAsia"/>
          <w:color w:val="000000" w:themeColor="text1"/>
        </w:rPr>
        <w:t>○</w:t>
      </w:r>
      <w:r w:rsidRPr="003F4A08">
        <w:rPr>
          <w:rFonts w:hAnsi="標楷體" w:hint="eastAsia"/>
          <w:color w:val="000000" w:themeColor="text1"/>
        </w:rPr>
        <w:t>宏</w:t>
      </w:r>
      <w:r w:rsidRPr="003F4A08">
        <w:rPr>
          <w:rFonts w:hAnsi="標楷體"/>
          <w:color w:val="000000" w:themeColor="text1"/>
        </w:rPr>
        <w:t>109年2月27</w:t>
      </w:r>
      <w:r w:rsidRPr="003F4A08">
        <w:rPr>
          <w:rFonts w:hAnsi="標楷體" w:hint="eastAsia"/>
          <w:color w:val="000000" w:themeColor="text1"/>
        </w:rPr>
        <w:t>假釋出監。</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事件五：私藏手機等違禁物品</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政風室於108年3月11日接獲受刑人持有MP4之投書，嘉義監獄經簽核後，當日晚上收封後隨即突擊檢查相關場舍，除查獲投書內容所述MP4外，亦查獲手機1支、無線網路分享器1台、行動電源數台及數廠牌手機充電器數條等物品，由於查獲地點為嘉義監獄中央臺服務員室，為慎重起見，分別於108年3月11日隔離調查10名服務員及同年4月11日隔離調查1名服務員，案經調閱監視錄影資料及訪談相關人員，其中3名受刑人涉有傳遞電子產品情事，其中4名受刑人涉有囤積香菸、電池等物品情事，嘉義監獄</w:t>
      </w:r>
      <w:proofErr w:type="gramStart"/>
      <w:r w:rsidRPr="003F4A08">
        <w:rPr>
          <w:rFonts w:hAnsi="標楷體" w:hint="eastAsia"/>
          <w:color w:val="000000" w:themeColor="text1"/>
        </w:rPr>
        <w:t>依法核以7名</w:t>
      </w:r>
      <w:proofErr w:type="gramEnd"/>
      <w:r w:rsidRPr="003F4A08">
        <w:rPr>
          <w:rFonts w:hAnsi="標楷體" w:hint="eastAsia"/>
          <w:color w:val="000000" w:themeColor="text1"/>
        </w:rPr>
        <w:t>受刑人懲罰處分；其餘4名受刑人查無違反規定情事，撤銷其服務員資格，並陸續於同年4月1日至同年</w:t>
      </w:r>
      <w:proofErr w:type="gramStart"/>
      <w:r w:rsidRPr="003F4A08">
        <w:rPr>
          <w:rFonts w:hAnsi="標楷體" w:hint="eastAsia"/>
          <w:color w:val="000000" w:themeColor="text1"/>
        </w:rPr>
        <w:t>6月12日轉配其他</w:t>
      </w:r>
      <w:proofErr w:type="gramEnd"/>
      <w:r w:rsidRPr="003F4A08">
        <w:rPr>
          <w:rFonts w:hAnsi="標楷體" w:hint="eastAsia"/>
          <w:color w:val="000000" w:themeColor="text1"/>
        </w:rPr>
        <w:t>工場作業。有關本案查獲之違禁物品由嘉義監獄移送</w:t>
      </w:r>
      <w:r w:rsidR="00C75EC9">
        <w:rPr>
          <w:rFonts w:hAnsi="標楷體" w:hint="eastAsia"/>
          <w:color w:val="000000" w:themeColor="text1"/>
        </w:rPr>
        <w:t>臺灣嘉義地方檢察署</w:t>
      </w:r>
      <w:r w:rsidRPr="003F4A08">
        <w:rPr>
          <w:rFonts w:hAnsi="標楷體" w:hint="eastAsia"/>
          <w:color w:val="000000" w:themeColor="text1"/>
        </w:rPr>
        <w:t>偵辦，經該署陸續傳訊相關受刑人及電話詢問嘉義監獄查獲手機相關案情，已於109年2月26日以</w:t>
      </w:r>
      <w:proofErr w:type="gramStart"/>
      <w:r w:rsidRPr="003F4A08">
        <w:rPr>
          <w:rFonts w:hAnsi="標楷體" w:hint="eastAsia"/>
          <w:color w:val="000000" w:themeColor="text1"/>
        </w:rPr>
        <w:t>108</w:t>
      </w:r>
      <w:proofErr w:type="gramEnd"/>
      <w:r w:rsidRPr="003F4A08">
        <w:rPr>
          <w:rFonts w:hAnsi="標楷體" w:hint="eastAsia"/>
          <w:color w:val="000000" w:themeColor="text1"/>
        </w:rPr>
        <w:t>年度他字第633號以被告不詳結案。</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經查</w:t>
      </w: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w:t>
      </w:r>
      <w:r w:rsidRPr="003F4A08">
        <w:rPr>
          <w:rFonts w:hint="eastAsia"/>
          <w:color w:val="000000" w:themeColor="text1"/>
        </w:rPr>
        <w:t>（統計期間</w:t>
      </w:r>
      <w:r w:rsidRPr="003F4A08">
        <w:rPr>
          <w:color w:val="000000" w:themeColor="text1"/>
        </w:rPr>
        <w:t>107</w:t>
      </w:r>
      <w:r w:rsidRPr="003F4A08">
        <w:rPr>
          <w:rFonts w:hint="eastAsia"/>
          <w:color w:val="000000" w:themeColor="text1"/>
        </w:rPr>
        <w:t>年</w:t>
      </w:r>
      <w:r w:rsidRPr="003F4A08">
        <w:rPr>
          <w:color w:val="000000" w:themeColor="text1"/>
        </w:rPr>
        <w:t>1</w:t>
      </w:r>
      <w:r w:rsidRPr="003F4A08">
        <w:rPr>
          <w:rFonts w:hint="eastAsia"/>
          <w:color w:val="000000" w:themeColor="text1"/>
        </w:rPr>
        <w:t>月1日至1</w:t>
      </w:r>
      <w:r w:rsidRPr="003F4A08">
        <w:rPr>
          <w:color w:val="000000" w:themeColor="text1"/>
        </w:rPr>
        <w:t>10</w:t>
      </w:r>
      <w:r w:rsidRPr="003F4A08">
        <w:rPr>
          <w:rFonts w:hint="eastAsia"/>
          <w:color w:val="000000" w:themeColor="text1"/>
        </w:rPr>
        <w:t>年3月31）</w:t>
      </w:r>
      <w:r w:rsidRPr="003F4A08">
        <w:rPr>
          <w:color w:val="000000" w:themeColor="text1"/>
        </w:rPr>
        <w:t>，對收容人進行違規事項之政風等相關查弊，將涉案之收容人長期隔離監禁調查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w:t>
      </w:r>
      <w:r w:rsidRPr="003F4A08">
        <w:rPr>
          <w:rFonts w:hAnsi="標楷體" w:hint="eastAsia"/>
          <w:color w:val="000000" w:themeColor="text1"/>
        </w:rPr>
        <w:lastRenderedPageBreak/>
        <w:t>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獄相關受刑人，有102日（受刑人吳</w:t>
      </w:r>
      <w:r w:rsidR="00B71ECD">
        <w:rPr>
          <w:rFonts w:hAnsi="標楷體" w:hint="eastAsia"/>
          <w:color w:val="000000" w:themeColor="text1"/>
        </w:rPr>
        <w:t>○</w:t>
      </w:r>
      <w:r w:rsidRPr="003F4A08">
        <w:rPr>
          <w:rFonts w:hAnsi="標楷體" w:hint="eastAsia"/>
          <w:color w:val="000000" w:themeColor="text1"/>
        </w:rPr>
        <w:t>宏）、7</w:t>
      </w:r>
      <w:r w:rsidRPr="003F4A08">
        <w:rPr>
          <w:rFonts w:hAnsi="標楷體"/>
          <w:color w:val="000000" w:themeColor="text1"/>
        </w:rPr>
        <w:t>7</w:t>
      </w:r>
      <w:r w:rsidRPr="003F4A08">
        <w:rPr>
          <w:rFonts w:hAnsi="標楷體" w:hint="eastAsia"/>
          <w:color w:val="000000" w:themeColor="text1"/>
        </w:rPr>
        <w:t>日（受刑人王</w:t>
      </w:r>
      <w:r w:rsidR="00B71ECD">
        <w:rPr>
          <w:rFonts w:hAnsi="標楷體" w:hint="eastAsia"/>
          <w:color w:val="000000" w:themeColor="text1"/>
        </w:rPr>
        <w:t>○</w:t>
      </w:r>
      <w:r w:rsidRPr="003F4A08">
        <w:rPr>
          <w:rFonts w:hAnsi="標楷體" w:hint="eastAsia"/>
          <w:color w:val="000000" w:themeColor="text1"/>
        </w:rPr>
        <w:t>傑）、</w:t>
      </w:r>
      <w:r w:rsidRPr="003F4A08">
        <w:rPr>
          <w:rFonts w:hAnsi="標楷體"/>
          <w:color w:val="000000" w:themeColor="text1"/>
        </w:rPr>
        <w:t>65</w:t>
      </w:r>
      <w:r w:rsidRPr="003F4A08">
        <w:rPr>
          <w:rFonts w:hAnsi="標楷體" w:hint="eastAsia"/>
          <w:color w:val="000000" w:themeColor="text1"/>
        </w:rPr>
        <w:t>日（受刑人</w:t>
      </w:r>
      <w:r w:rsidR="00B71ECD">
        <w:rPr>
          <w:rFonts w:hAnsi="標楷體" w:hint="eastAsia"/>
          <w:color w:val="000000" w:themeColor="text1"/>
        </w:rPr>
        <w:t>余○豪</w:t>
      </w:r>
      <w:r w:rsidRPr="003F4A08">
        <w:rPr>
          <w:rFonts w:hAnsi="標楷體" w:hint="eastAsia"/>
          <w:color w:val="000000" w:themeColor="text1"/>
        </w:rPr>
        <w:t>）、</w:t>
      </w:r>
      <w:r w:rsidRPr="003F4A08">
        <w:rPr>
          <w:rFonts w:hAnsi="標楷體"/>
          <w:color w:val="000000" w:themeColor="text1"/>
        </w:rPr>
        <w:t>57</w:t>
      </w:r>
      <w:r w:rsidRPr="003F4A08">
        <w:rPr>
          <w:rFonts w:hAnsi="標楷體" w:hint="eastAsia"/>
          <w:color w:val="000000" w:themeColor="text1"/>
        </w:rPr>
        <w:t>日（受刑人張</w:t>
      </w:r>
      <w:r w:rsidR="00B71ECD">
        <w:rPr>
          <w:rFonts w:hAnsi="標楷體" w:hint="eastAsia"/>
          <w:color w:val="000000" w:themeColor="text1"/>
        </w:rPr>
        <w:t>○</w:t>
      </w:r>
      <w:r w:rsidRPr="003F4A08">
        <w:rPr>
          <w:rFonts w:hAnsi="標楷體" w:hint="eastAsia"/>
          <w:color w:val="000000" w:themeColor="text1"/>
        </w:rPr>
        <w:t>祥）、</w:t>
      </w:r>
      <w:r w:rsidRPr="003F4A08">
        <w:rPr>
          <w:rFonts w:hAnsi="標楷體"/>
          <w:color w:val="000000" w:themeColor="text1"/>
        </w:rPr>
        <w:t>55</w:t>
      </w:r>
      <w:r w:rsidRPr="003F4A08">
        <w:rPr>
          <w:rFonts w:hAnsi="標楷體" w:hint="eastAsia"/>
          <w:color w:val="000000" w:themeColor="text1"/>
        </w:rPr>
        <w:t>日（受刑人蘇</w:t>
      </w:r>
      <w:r w:rsidR="00B71ECD">
        <w:rPr>
          <w:rFonts w:hAnsi="標楷體" w:hint="eastAsia"/>
          <w:color w:val="000000" w:themeColor="text1"/>
        </w:rPr>
        <w:t>○</w:t>
      </w:r>
      <w:r w:rsidRPr="003F4A08">
        <w:rPr>
          <w:rFonts w:hAnsi="標楷體" w:hint="eastAsia"/>
          <w:color w:val="000000" w:themeColor="text1"/>
        </w:rPr>
        <w:t>豪</w:t>
      </w:r>
      <w:r w:rsidRPr="003F4A08">
        <w:rPr>
          <w:rFonts w:hint="eastAsia"/>
          <w:color w:val="000000" w:themeColor="text1"/>
        </w:rPr>
        <w:t>）、</w:t>
      </w: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B71ECD">
        <w:rPr>
          <w:rFonts w:hAnsi="標楷體" w:hint="eastAsia"/>
          <w:color w:val="000000" w:themeColor="text1"/>
        </w:rPr>
        <w:t>○</w:t>
      </w:r>
      <w:r w:rsidRPr="003F4A08">
        <w:rPr>
          <w:rFonts w:hAnsi="標楷體" w:hint="eastAsia"/>
          <w:color w:val="000000" w:themeColor="text1"/>
        </w:rPr>
        <w:t>斌</w:t>
      </w:r>
      <w:r w:rsidRPr="003F4A08">
        <w:rPr>
          <w:rFonts w:hint="eastAsia"/>
          <w:color w:val="000000" w:themeColor="text1"/>
        </w:rPr>
        <w:t>）等。</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綜上，矯正署</w:t>
      </w:r>
      <w:r w:rsidRPr="003F4A08">
        <w:rPr>
          <w:rFonts w:hAnsi="標楷體"/>
          <w:color w:val="000000" w:themeColor="text1"/>
        </w:rPr>
        <w:t>所屬51所矯正機關</w:t>
      </w:r>
      <w:r w:rsidRPr="003F4A08">
        <w:rPr>
          <w:rFonts w:hAnsi="標楷體" w:hint="eastAsia"/>
          <w:color w:val="000000" w:themeColor="text1"/>
        </w:rPr>
        <w:t>近</w:t>
      </w:r>
      <w:r w:rsidRPr="003F4A08">
        <w:rPr>
          <w:rFonts w:hAnsi="標楷體"/>
          <w:color w:val="000000" w:themeColor="text1"/>
        </w:rPr>
        <w:t>3年內，對收容人進行違規事項之政風等相關查弊，將涉案之收容人長期隔離監禁調查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獄相關受刑人，有長達102日、7</w:t>
      </w:r>
      <w:r w:rsidRPr="003F4A08">
        <w:rPr>
          <w:rFonts w:hAnsi="標楷體"/>
          <w:color w:val="000000" w:themeColor="text1"/>
        </w:rPr>
        <w:t>7</w:t>
      </w:r>
      <w:r w:rsidRPr="003F4A08">
        <w:rPr>
          <w:rFonts w:hAnsi="標楷體" w:hint="eastAsia"/>
          <w:color w:val="000000" w:themeColor="text1"/>
        </w:rPr>
        <w:t>日、</w:t>
      </w:r>
      <w:r w:rsidRPr="003F4A08">
        <w:rPr>
          <w:rFonts w:hAnsi="標楷體"/>
          <w:color w:val="000000" w:themeColor="text1"/>
        </w:rPr>
        <w:t>65</w:t>
      </w:r>
      <w:r w:rsidRPr="003F4A08">
        <w:rPr>
          <w:rFonts w:hAnsi="標楷體" w:hint="eastAsia"/>
          <w:color w:val="000000" w:themeColor="text1"/>
        </w:rPr>
        <w:t>日、</w:t>
      </w:r>
      <w:r w:rsidRPr="003F4A08">
        <w:rPr>
          <w:rFonts w:hAnsi="標楷體"/>
          <w:color w:val="000000" w:themeColor="text1"/>
        </w:rPr>
        <w:t>57</w:t>
      </w:r>
      <w:r w:rsidRPr="003F4A08">
        <w:rPr>
          <w:rFonts w:hAnsi="標楷體" w:hint="eastAsia"/>
          <w:color w:val="000000" w:themeColor="text1"/>
        </w:rPr>
        <w:t>日、</w:t>
      </w:r>
      <w:r w:rsidRPr="003F4A08">
        <w:rPr>
          <w:rFonts w:hAnsi="標楷體"/>
          <w:color w:val="000000" w:themeColor="text1"/>
        </w:rPr>
        <w:t>55</w:t>
      </w:r>
      <w:r w:rsidRPr="003F4A08">
        <w:rPr>
          <w:rFonts w:hAnsi="標楷體" w:hint="eastAsia"/>
          <w:color w:val="000000" w:themeColor="text1"/>
        </w:rPr>
        <w:t>日、</w:t>
      </w:r>
      <w:r w:rsidRPr="003F4A08">
        <w:rPr>
          <w:rFonts w:hAnsi="標楷體"/>
          <w:color w:val="000000" w:themeColor="text1"/>
        </w:rPr>
        <w:t>45</w:t>
      </w:r>
      <w:r w:rsidRPr="003F4A08">
        <w:rPr>
          <w:rFonts w:hAnsi="標楷體" w:hint="eastAsia"/>
          <w:color w:val="000000" w:themeColor="text1"/>
        </w:rPr>
        <w:t>日等，顯見嘉義監獄於受刑人管理、教化及權益保護上，核有重大缺失。</w:t>
      </w:r>
    </w:p>
    <w:p w:rsidR="0000172C" w:rsidRPr="003F4A08" w:rsidRDefault="0000172C" w:rsidP="0000172C">
      <w:pPr>
        <w:pStyle w:val="2"/>
        <w:numPr>
          <w:ilvl w:val="1"/>
          <w:numId w:val="1"/>
        </w:numPr>
        <w:rPr>
          <w:rFonts w:hAnsi="標楷體"/>
          <w:b w:val="0"/>
          <w:color w:val="000000" w:themeColor="text1"/>
          <w:szCs w:val="32"/>
        </w:rPr>
      </w:pPr>
      <w:r w:rsidRPr="003F4A08">
        <w:rPr>
          <w:rFonts w:hint="eastAsia"/>
          <w:color w:val="000000" w:themeColor="text1"/>
        </w:rPr>
        <w:t>「視同作業受刑人或收容人」（原</w:t>
      </w:r>
      <w:r w:rsidRPr="003F4A08">
        <w:rPr>
          <w:rFonts w:hAnsi="標楷體" w:hint="eastAsia"/>
          <w:color w:val="000000" w:themeColor="text1"/>
          <w:szCs w:val="32"/>
        </w:rPr>
        <w:t>服務員</w:t>
      </w:r>
      <w:r w:rsidRPr="003F4A08">
        <w:rPr>
          <w:rFonts w:hint="eastAsia"/>
          <w:color w:val="000000" w:themeColor="text1"/>
        </w:rPr>
        <w:t>）</w:t>
      </w:r>
      <w:r w:rsidRPr="003F4A08">
        <w:rPr>
          <w:rFonts w:hAnsi="標楷體" w:hint="eastAsia"/>
          <w:color w:val="000000" w:themeColor="text1"/>
          <w:szCs w:val="32"/>
        </w:rPr>
        <w:t>違規涉案比例偏高，以嘉義監獄5件個案中，遭違規調查之38名受刑人，服務員即</w:t>
      </w:r>
      <w:proofErr w:type="gramStart"/>
      <w:r w:rsidRPr="003F4A08">
        <w:rPr>
          <w:rFonts w:hAnsi="標楷體" w:hint="eastAsia"/>
          <w:color w:val="000000" w:themeColor="text1"/>
          <w:szCs w:val="32"/>
        </w:rPr>
        <w:t>佔</w:t>
      </w:r>
      <w:proofErr w:type="gramEnd"/>
      <w:r w:rsidRPr="003F4A08">
        <w:rPr>
          <w:rFonts w:hAnsi="標楷體" w:hint="eastAsia"/>
          <w:color w:val="000000" w:themeColor="text1"/>
          <w:szCs w:val="32"/>
        </w:rPr>
        <w:t>了1</w:t>
      </w:r>
      <w:r w:rsidRPr="003F4A08">
        <w:rPr>
          <w:rFonts w:hAnsi="標楷體"/>
          <w:color w:val="000000" w:themeColor="text1"/>
          <w:szCs w:val="32"/>
        </w:rPr>
        <w:t>6</w:t>
      </w:r>
      <w:r w:rsidRPr="003F4A08">
        <w:rPr>
          <w:rFonts w:hAnsi="標楷體" w:hint="eastAsia"/>
          <w:color w:val="000000" w:themeColor="text1"/>
          <w:szCs w:val="32"/>
        </w:rPr>
        <w:t>名，矯正署認為因服務員比較有機會接觸到非受刑人之外部人員，易於人身或配送</w:t>
      </w:r>
      <w:proofErr w:type="gramStart"/>
      <w:r w:rsidRPr="003F4A08">
        <w:rPr>
          <w:rFonts w:hAnsi="標楷體" w:hint="eastAsia"/>
          <w:color w:val="000000" w:themeColor="text1"/>
          <w:szCs w:val="32"/>
        </w:rPr>
        <w:t>物品時夾</w:t>
      </w:r>
      <w:proofErr w:type="gramEnd"/>
      <w:r w:rsidRPr="003F4A08">
        <w:rPr>
          <w:rFonts w:hAnsi="標楷體" w:hint="eastAsia"/>
          <w:color w:val="000000" w:themeColor="text1"/>
          <w:szCs w:val="32"/>
        </w:rPr>
        <w:t>藏違禁物品，惟嘉義監獄服務員違規涉案偏高，凸顯該監遴調與考核顯有違失。</w:t>
      </w:r>
    </w:p>
    <w:p w:rsidR="0000172C" w:rsidRPr="003F4A08" w:rsidRDefault="0000172C" w:rsidP="0000172C">
      <w:pPr>
        <w:pStyle w:val="3"/>
        <w:numPr>
          <w:ilvl w:val="2"/>
          <w:numId w:val="1"/>
        </w:numPr>
        <w:rPr>
          <w:color w:val="000000" w:themeColor="text1"/>
        </w:rPr>
      </w:pPr>
      <w:r w:rsidRPr="003F4A08">
        <w:rPr>
          <w:rFonts w:hint="eastAsia"/>
          <w:color w:val="000000" w:themeColor="text1"/>
        </w:rPr>
        <w:t>按各矯正機關於新修正監獄行刑法施行前，係依「法務部矯正署所屬矯正機關</w:t>
      </w:r>
      <w:proofErr w:type="gramStart"/>
      <w:r w:rsidRPr="003F4A08">
        <w:rPr>
          <w:rFonts w:hint="eastAsia"/>
          <w:color w:val="000000" w:themeColor="text1"/>
        </w:rPr>
        <w:t>遴</w:t>
      </w:r>
      <w:proofErr w:type="gramEnd"/>
      <w:r w:rsidRPr="003F4A08">
        <w:rPr>
          <w:rFonts w:hint="eastAsia"/>
          <w:color w:val="000000" w:themeColor="text1"/>
        </w:rPr>
        <w:t>調服務員及視同作業收容人注意事項」規定辦</w:t>
      </w:r>
      <w:r w:rsidRPr="00C75EC9">
        <w:rPr>
          <w:rFonts w:hint="eastAsia"/>
          <w:color w:val="000000" w:themeColor="text1"/>
        </w:rPr>
        <w:t>理服務員及視同作業收容人之遴調及管理事項，</w:t>
      </w:r>
      <w:proofErr w:type="gramStart"/>
      <w:r w:rsidRPr="00C75EC9">
        <w:rPr>
          <w:rFonts w:hint="eastAsia"/>
          <w:color w:val="000000" w:themeColor="text1"/>
        </w:rPr>
        <w:t>惟前</w:t>
      </w:r>
      <w:proofErr w:type="gramEnd"/>
      <w:r w:rsidRPr="00C75EC9">
        <w:rPr>
          <w:rFonts w:hint="eastAsia"/>
          <w:color w:val="000000" w:themeColor="text1"/>
        </w:rPr>
        <w:t>開注意事項自</w:t>
      </w:r>
      <w:r w:rsidRPr="00C75EC9">
        <w:rPr>
          <w:color w:val="000000" w:themeColor="text1"/>
        </w:rPr>
        <w:t>109</w:t>
      </w:r>
      <w:r w:rsidRPr="00C75EC9">
        <w:rPr>
          <w:rFonts w:hint="eastAsia"/>
          <w:color w:val="000000" w:themeColor="text1"/>
        </w:rPr>
        <w:t>年</w:t>
      </w:r>
      <w:r w:rsidRPr="00C75EC9">
        <w:rPr>
          <w:color w:val="000000" w:themeColor="text1"/>
        </w:rPr>
        <w:t>7</w:t>
      </w:r>
      <w:r w:rsidRPr="00C75EC9">
        <w:rPr>
          <w:rFonts w:hint="eastAsia"/>
          <w:color w:val="000000" w:themeColor="text1"/>
        </w:rPr>
        <w:t>月</w:t>
      </w:r>
      <w:r w:rsidRPr="00C75EC9">
        <w:rPr>
          <w:color w:val="000000" w:themeColor="text1"/>
        </w:rPr>
        <w:t>15</w:t>
      </w:r>
      <w:r w:rsidRPr="00C75EC9">
        <w:rPr>
          <w:rFonts w:hint="eastAsia"/>
          <w:color w:val="000000" w:themeColor="text1"/>
        </w:rPr>
        <w:t>日起為監獄行刑法第</w:t>
      </w:r>
      <w:r w:rsidRPr="00C75EC9">
        <w:rPr>
          <w:color w:val="000000" w:themeColor="text1"/>
        </w:rPr>
        <w:t>31</w:t>
      </w:r>
      <w:r w:rsidRPr="00C75EC9">
        <w:rPr>
          <w:rFonts w:hint="eastAsia"/>
          <w:color w:val="000000" w:themeColor="text1"/>
        </w:rPr>
        <w:t>條第</w:t>
      </w:r>
      <w:r w:rsidRPr="00C75EC9">
        <w:rPr>
          <w:color w:val="000000" w:themeColor="text1"/>
        </w:rPr>
        <w:t>5</w:t>
      </w:r>
      <w:r w:rsidRPr="00C75EC9">
        <w:rPr>
          <w:rFonts w:hint="eastAsia"/>
          <w:color w:val="000000" w:themeColor="text1"/>
        </w:rPr>
        <w:t>項授權訂定之「受刑人作業實施辦法」及「法務部矯正署所屬矯正機關遴調視同作業收容人指引」取代，因應監獄行刑法修正，已廢止服務員一詞，而係「視同作業受刑人或收容人」稱之，矯正</w:t>
      </w:r>
      <w:r w:rsidRPr="003F4A08">
        <w:rPr>
          <w:rFonts w:hint="eastAsia"/>
          <w:color w:val="000000" w:themeColor="text1"/>
        </w:rPr>
        <w:t>署亦於</w:t>
      </w:r>
      <w:r w:rsidRPr="003F4A08">
        <w:rPr>
          <w:color w:val="000000" w:themeColor="text1"/>
        </w:rPr>
        <w:t>109</w:t>
      </w:r>
      <w:r w:rsidRPr="003F4A08">
        <w:rPr>
          <w:rFonts w:hint="eastAsia"/>
          <w:color w:val="000000" w:themeColor="text1"/>
        </w:rPr>
        <w:t>年</w:t>
      </w:r>
      <w:r w:rsidRPr="003F4A08">
        <w:rPr>
          <w:color w:val="000000" w:themeColor="text1"/>
        </w:rPr>
        <w:t>12</w:t>
      </w:r>
      <w:r w:rsidRPr="003F4A08">
        <w:rPr>
          <w:rFonts w:hint="eastAsia"/>
          <w:color w:val="000000" w:themeColor="text1"/>
        </w:rPr>
        <w:t>月</w:t>
      </w:r>
      <w:r w:rsidRPr="003F4A08">
        <w:rPr>
          <w:color w:val="000000" w:themeColor="text1"/>
        </w:rPr>
        <w:t>8</w:t>
      </w:r>
      <w:r w:rsidRPr="003F4A08">
        <w:rPr>
          <w:rFonts w:hint="eastAsia"/>
          <w:color w:val="000000" w:themeColor="text1"/>
        </w:rPr>
        <w:t>日以法矯</w:t>
      </w:r>
      <w:proofErr w:type="gramStart"/>
      <w:r w:rsidRPr="003F4A08">
        <w:rPr>
          <w:rFonts w:hint="eastAsia"/>
          <w:color w:val="000000" w:themeColor="text1"/>
        </w:rPr>
        <w:t>署安字第</w:t>
      </w:r>
      <w:r w:rsidRPr="003F4A08">
        <w:rPr>
          <w:color w:val="000000" w:themeColor="text1"/>
        </w:rPr>
        <w:t>10904009610</w:t>
      </w:r>
      <w:proofErr w:type="gramEnd"/>
      <w:r w:rsidRPr="003F4A08">
        <w:rPr>
          <w:rFonts w:hint="eastAsia"/>
          <w:color w:val="000000" w:themeColor="text1"/>
        </w:rPr>
        <w:t>號函提醒各機關辦理視同作業收容人之管理及考核時應循原則及注意事項，</w:t>
      </w:r>
      <w:r w:rsidRPr="003F4A08">
        <w:rPr>
          <w:rFonts w:hint="eastAsia"/>
          <w:color w:val="000000" w:themeColor="text1"/>
        </w:rPr>
        <w:lastRenderedPageBreak/>
        <w:t>供各機關遵循。</w:t>
      </w:r>
    </w:p>
    <w:p w:rsidR="0000172C" w:rsidRPr="003F4A08" w:rsidRDefault="0000172C" w:rsidP="0000172C">
      <w:pPr>
        <w:pStyle w:val="3"/>
        <w:numPr>
          <w:ilvl w:val="2"/>
          <w:numId w:val="1"/>
        </w:numPr>
        <w:rPr>
          <w:color w:val="000000" w:themeColor="text1"/>
        </w:rPr>
      </w:pPr>
      <w:r w:rsidRPr="003F4A08">
        <w:rPr>
          <w:rFonts w:hint="eastAsia"/>
          <w:color w:val="000000" w:themeColor="text1"/>
        </w:rPr>
        <w:t>另據嘉義監獄說明，該監於是時辦理</w:t>
      </w:r>
      <w:proofErr w:type="gramStart"/>
      <w:r w:rsidRPr="003F4A08">
        <w:rPr>
          <w:rFonts w:hint="eastAsia"/>
          <w:color w:val="000000" w:themeColor="text1"/>
        </w:rPr>
        <w:t>遴</w:t>
      </w:r>
      <w:proofErr w:type="gramEnd"/>
      <w:r w:rsidRPr="003F4A08">
        <w:rPr>
          <w:rFonts w:hint="eastAsia"/>
          <w:color w:val="000000" w:themeColor="text1"/>
        </w:rPr>
        <w:t>調服務員業務，係按「法務部矯正署所屬矯正機關遴調服務員及視同作業收容人注意事項」辦理</w:t>
      </w:r>
      <w:r w:rsidRPr="003F4A08">
        <w:rPr>
          <w:color w:val="000000" w:themeColor="text1"/>
        </w:rPr>
        <w:t>(</w:t>
      </w:r>
      <w:r w:rsidRPr="003F4A08">
        <w:rPr>
          <w:rFonts w:hint="eastAsia"/>
          <w:color w:val="000000" w:themeColor="text1"/>
        </w:rPr>
        <w:t>該注意事項已於</w:t>
      </w:r>
      <w:r w:rsidRPr="003F4A08">
        <w:rPr>
          <w:color w:val="000000" w:themeColor="text1"/>
        </w:rPr>
        <w:t>109</w:t>
      </w:r>
      <w:r w:rsidRPr="003F4A08">
        <w:rPr>
          <w:rFonts w:hint="eastAsia"/>
          <w:color w:val="000000" w:themeColor="text1"/>
        </w:rPr>
        <w:t>年</w:t>
      </w:r>
      <w:r w:rsidRPr="003F4A08">
        <w:rPr>
          <w:color w:val="000000" w:themeColor="text1"/>
        </w:rPr>
        <w:t>7</w:t>
      </w:r>
      <w:r w:rsidRPr="003F4A08">
        <w:rPr>
          <w:rFonts w:hint="eastAsia"/>
          <w:color w:val="000000" w:themeColor="text1"/>
        </w:rPr>
        <w:t>月</w:t>
      </w:r>
      <w:r w:rsidRPr="003F4A08">
        <w:rPr>
          <w:color w:val="000000" w:themeColor="text1"/>
        </w:rPr>
        <w:t>15</w:t>
      </w:r>
      <w:r w:rsidRPr="003F4A08">
        <w:rPr>
          <w:rFonts w:hint="eastAsia"/>
          <w:color w:val="000000" w:themeColor="text1"/>
        </w:rPr>
        <w:t>日廢止</w:t>
      </w:r>
      <w:r w:rsidRPr="003F4A08">
        <w:rPr>
          <w:color w:val="000000" w:themeColor="text1"/>
        </w:rPr>
        <w:t>)</w:t>
      </w:r>
      <w:r w:rsidRPr="003F4A08">
        <w:rPr>
          <w:rFonts w:hint="eastAsia"/>
          <w:color w:val="000000" w:themeColor="text1"/>
        </w:rPr>
        <w:t>，按該注意事項第</w:t>
      </w:r>
      <w:r w:rsidRPr="003F4A08">
        <w:rPr>
          <w:color w:val="000000" w:themeColor="text1"/>
        </w:rPr>
        <w:t>2</w:t>
      </w:r>
      <w:r w:rsidRPr="003F4A08">
        <w:rPr>
          <w:rFonts w:hint="eastAsia"/>
          <w:color w:val="000000" w:themeColor="text1"/>
        </w:rPr>
        <w:t>點規定，遴調收容人擔任服務員時應審酌：已執行</w:t>
      </w:r>
      <w:proofErr w:type="gramStart"/>
      <w:r w:rsidRPr="003F4A08">
        <w:rPr>
          <w:rFonts w:hint="eastAsia"/>
          <w:color w:val="000000" w:themeColor="text1"/>
        </w:rPr>
        <w:t>期間、</w:t>
      </w:r>
      <w:proofErr w:type="gramEnd"/>
      <w:r w:rsidRPr="003F4A08">
        <w:rPr>
          <w:rFonts w:hint="eastAsia"/>
          <w:color w:val="000000" w:themeColor="text1"/>
        </w:rPr>
        <w:t>有無脫逃紀錄及另案偵審中、非幫派分子、因違背紀律而受懲罰次數、所犯罪名、是否因撤銷假釋入監等要件，且該監於遴調時亦一併考量受刑人身心狀況</w:t>
      </w:r>
      <w:r w:rsidRPr="003F4A08">
        <w:rPr>
          <w:color w:val="000000" w:themeColor="text1"/>
        </w:rPr>
        <w:t>(</w:t>
      </w:r>
      <w:r w:rsidRPr="003F4A08">
        <w:rPr>
          <w:rFonts w:hint="eastAsia"/>
          <w:color w:val="000000" w:themeColor="text1"/>
        </w:rPr>
        <w:t>有無服用管制藥物</w:t>
      </w:r>
      <w:r w:rsidRPr="003F4A08">
        <w:rPr>
          <w:color w:val="000000" w:themeColor="text1"/>
        </w:rPr>
        <w:t>)</w:t>
      </w:r>
      <w:r w:rsidRPr="003F4A08">
        <w:rPr>
          <w:rFonts w:hint="eastAsia"/>
          <w:color w:val="000000" w:themeColor="text1"/>
        </w:rPr>
        <w:t>、入監前居住地</w:t>
      </w:r>
      <w:r w:rsidRPr="003F4A08">
        <w:rPr>
          <w:color w:val="000000" w:themeColor="text1"/>
        </w:rPr>
        <w:t>(</w:t>
      </w:r>
      <w:r w:rsidRPr="003F4A08">
        <w:rPr>
          <w:rFonts w:hint="eastAsia"/>
          <w:color w:val="000000" w:themeColor="text1"/>
        </w:rPr>
        <w:t>儘量遴調非嘉義地區受刑人為主，俾免因地緣關係而藉機滋事</w:t>
      </w:r>
      <w:r w:rsidRPr="003F4A08">
        <w:rPr>
          <w:color w:val="000000" w:themeColor="text1"/>
        </w:rPr>
        <w:t>)</w:t>
      </w:r>
      <w:r w:rsidRPr="003F4A08">
        <w:rPr>
          <w:rFonts w:hint="eastAsia"/>
          <w:color w:val="000000" w:themeColor="text1"/>
        </w:rPr>
        <w:t>、刑期不宜過長等因素。</w:t>
      </w:r>
    </w:p>
    <w:p w:rsidR="0000172C" w:rsidRPr="003F4A08" w:rsidRDefault="0000172C" w:rsidP="0000172C">
      <w:pPr>
        <w:pStyle w:val="3"/>
        <w:numPr>
          <w:ilvl w:val="2"/>
          <w:numId w:val="1"/>
        </w:numPr>
        <w:rPr>
          <w:rFonts w:hAnsi="標楷體"/>
          <w:b/>
          <w:color w:val="000000" w:themeColor="text1"/>
        </w:rPr>
      </w:pPr>
      <w:proofErr w:type="gramStart"/>
      <w:r w:rsidRPr="003F4A08">
        <w:rPr>
          <w:rFonts w:hint="eastAsia"/>
          <w:color w:val="000000" w:themeColor="text1"/>
        </w:rPr>
        <w:t>惟查</w:t>
      </w:r>
      <w:proofErr w:type="gramEnd"/>
      <w:r w:rsidRPr="003F4A08">
        <w:rPr>
          <w:rFonts w:hint="eastAsia"/>
          <w:color w:val="000000" w:themeColor="text1"/>
        </w:rPr>
        <w:t>，以嘉義監獄5件個案中，遭違規調查之38名受刑人，服務員即佔了1</w:t>
      </w:r>
      <w:r w:rsidRPr="003F4A08">
        <w:rPr>
          <w:color w:val="000000" w:themeColor="text1"/>
        </w:rPr>
        <w:t>6</w:t>
      </w:r>
      <w:r w:rsidRPr="003F4A08">
        <w:rPr>
          <w:rFonts w:hint="eastAsia"/>
          <w:color w:val="000000" w:themeColor="text1"/>
        </w:rPr>
        <w:t>名，據嘉義監獄查復說明，該</w:t>
      </w:r>
      <w:r w:rsidRPr="003F4A08">
        <w:rPr>
          <w:color w:val="000000" w:themeColor="text1"/>
        </w:rPr>
        <w:t>5</w:t>
      </w:r>
      <w:r w:rsidRPr="003F4A08">
        <w:rPr>
          <w:rFonts w:hint="eastAsia"/>
          <w:color w:val="000000" w:themeColor="text1"/>
        </w:rPr>
        <w:t>案</w:t>
      </w:r>
      <w:r w:rsidRPr="003F4A08">
        <w:rPr>
          <w:color w:val="000000" w:themeColor="text1"/>
        </w:rPr>
        <w:t>38</w:t>
      </w:r>
      <w:r w:rsidRPr="003F4A08">
        <w:rPr>
          <w:rFonts w:hint="eastAsia"/>
          <w:color w:val="000000" w:themeColor="text1"/>
        </w:rPr>
        <w:t>名受刑人係為釐清相關案情而施以區隔調查，並非均辦理違規處分，該</w:t>
      </w:r>
      <w:r w:rsidRPr="003F4A08">
        <w:rPr>
          <w:color w:val="000000" w:themeColor="text1"/>
        </w:rPr>
        <w:t>5</w:t>
      </w:r>
      <w:r w:rsidRPr="003F4A08">
        <w:rPr>
          <w:rFonts w:hint="eastAsia"/>
          <w:color w:val="000000" w:themeColor="text1"/>
        </w:rPr>
        <w:t>案僅有</w:t>
      </w:r>
      <w:r w:rsidRPr="003F4A08">
        <w:rPr>
          <w:color w:val="000000" w:themeColor="text1"/>
        </w:rPr>
        <w:t>2</w:t>
      </w:r>
      <w:r w:rsidRPr="003F4A08">
        <w:rPr>
          <w:rFonts w:hint="eastAsia"/>
          <w:color w:val="000000" w:themeColor="text1"/>
        </w:rPr>
        <w:t>案涉及服務員，其人數為</w:t>
      </w:r>
      <w:r w:rsidRPr="003F4A08">
        <w:rPr>
          <w:color w:val="000000" w:themeColor="text1"/>
        </w:rPr>
        <w:t>16</w:t>
      </w:r>
      <w:r w:rsidRPr="003F4A08">
        <w:rPr>
          <w:rFonts w:hint="eastAsia"/>
          <w:color w:val="000000" w:themeColor="text1"/>
        </w:rPr>
        <w:t>名，餘</w:t>
      </w:r>
      <w:r w:rsidRPr="003F4A08">
        <w:rPr>
          <w:color w:val="000000" w:themeColor="text1"/>
        </w:rPr>
        <w:t>3</w:t>
      </w:r>
      <w:r w:rsidRPr="003F4A08">
        <w:rPr>
          <w:rFonts w:hint="eastAsia"/>
          <w:color w:val="000000" w:themeColor="text1"/>
        </w:rPr>
        <w:t>案並無服務員涉入：其中一案係涉及作業導師是否協助受刑人傳遞紙條，實務上與作業導師因公務接觸之受刑人，多具有服務員身分，故該案計有</w:t>
      </w:r>
      <w:r w:rsidRPr="003F4A08">
        <w:rPr>
          <w:color w:val="000000" w:themeColor="text1"/>
        </w:rPr>
        <w:t>5</w:t>
      </w:r>
      <w:r w:rsidRPr="003F4A08">
        <w:rPr>
          <w:rFonts w:hint="eastAsia"/>
          <w:color w:val="000000" w:themeColor="text1"/>
        </w:rPr>
        <w:t>名服務員接受區隔調查，經調查後僅</w:t>
      </w:r>
      <w:r w:rsidRPr="003F4A08">
        <w:rPr>
          <w:color w:val="000000" w:themeColor="text1"/>
        </w:rPr>
        <w:t>1</w:t>
      </w:r>
      <w:r w:rsidRPr="003F4A08">
        <w:rPr>
          <w:rFonts w:hint="eastAsia"/>
          <w:color w:val="000000" w:themeColor="text1"/>
        </w:rPr>
        <w:t>名受違規懲罰；另一案則係追查服務員持有手機事件，因為與其有密切接觸者亦具有服務員身分，故後續接受區隔調查之服務員人數偏高，計有</w:t>
      </w:r>
      <w:r w:rsidRPr="003F4A08">
        <w:rPr>
          <w:color w:val="000000" w:themeColor="text1"/>
        </w:rPr>
        <w:t>11</w:t>
      </w:r>
      <w:r w:rsidRPr="003F4A08">
        <w:rPr>
          <w:rFonts w:hint="eastAsia"/>
          <w:color w:val="000000" w:themeColor="text1"/>
        </w:rPr>
        <w:t>名，經調查後有</w:t>
      </w:r>
      <w:r w:rsidRPr="003F4A08">
        <w:rPr>
          <w:color w:val="000000" w:themeColor="text1"/>
        </w:rPr>
        <w:t>8</w:t>
      </w:r>
      <w:r w:rsidRPr="003F4A08">
        <w:rPr>
          <w:rFonts w:hint="eastAsia"/>
          <w:color w:val="000000" w:themeColor="text1"/>
        </w:rPr>
        <w:t>名受違規懲罰。</w:t>
      </w:r>
      <w:proofErr w:type="gramStart"/>
      <w:r w:rsidRPr="003F4A08">
        <w:rPr>
          <w:rFonts w:hint="eastAsia"/>
          <w:color w:val="000000" w:themeColor="text1"/>
        </w:rPr>
        <w:t>詢</w:t>
      </w:r>
      <w:proofErr w:type="gramEnd"/>
      <w:r w:rsidRPr="003F4A08">
        <w:rPr>
          <w:rFonts w:hint="eastAsia"/>
          <w:color w:val="000000" w:themeColor="text1"/>
        </w:rPr>
        <w:t>據矯正署副署長表示：「服務員比較有機會接觸到外部人員，矯正署有宣</w:t>
      </w:r>
      <w:r w:rsidRPr="003F4A08">
        <w:rPr>
          <w:rFonts w:hAnsi="標楷體" w:hint="eastAsia"/>
          <w:color w:val="000000" w:themeColor="text1"/>
        </w:rPr>
        <w:t>導要注意服務員的</w:t>
      </w:r>
      <w:proofErr w:type="gramStart"/>
      <w:r w:rsidRPr="003F4A08">
        <w:rPr>
          <w:rFonts w:hAnsi="標楷體" w:hint="eastAsia"/>
          <w:color w:val="000000" w:themeColor="text1"/>
        </w:rPr>
        <w:t>遴</w:t>
      </w:r>
      <w:proofErr w:type="gramEnd"/>
      <w:r w:rsidRPr="003F4A08">
        <w:rPr>
          <w:rFonts w:hAnsi="標楷體" w:hint="eastAsia"/>
          <w:color w:val="000000" w:themeColor="text1"/>
        </w:rPr>
        <w:t>調與考核，但人身或配送物品時難免會夾藏違禁物品。」</w:t>
      </w:r>
    </w:p>
    <w:p w:rsidR="00BD615B" w:rsidRDefault="0000172C" w:rsidP="0000172C">
      <w:pPr>
        <w:pStyle w:val="3"/>
        <w:numPr>
          <w:ilvl w:val="2"/>
          <w:numId w:val="1"/>
        </w:numPr>
        <w:rPr>
          <w:rFonts w:hAnsi="標楷體"/>
          <w:color w:val="000000" w:themeColor="text1"/>
        </w:rPr>
      </w:pPr>
      <w:r w:rsidRPr="003F4A08">
        <w:rPr>
          <w:rFonts w:hint="eastAsia"/>
          <w:color w:val="000000" w:themeColor="text1"/>
        </w:rPr>
        <w:t>綜上，以嘉義監獄5件個案中，遭違規調查之38名受刑人，服務員即佔了1</w:t>
      </w:r>
      <w:r w:rsidRPr="003F4A08">
        <w:rPr>
          <w:color w:val="000000" w:themeColor="text1"/>
        </w:rPr>
        <w:t>6</w:t>
      </w:r>
      <w:r w:rsidRPr="003F4A08">
        <w:rPr>
          <w:rFonts w:hint="eastAsia"/>
          <w:color w:val="000000" w:themeColor="text1"/>
        </w:rPr>
        <w:t>名，服務員違規涉案比例偏高，</w:t>
      </w:r>
      <w:r w:rsidRPr="0000172C">
        <w:rPr>
          <w:rFonts w:hint="eastAsia"/>
          <w:color w:val="000000" w:themeColor="text1"/>
        </w:rPr>
        <w:t>矯正署認為因服務員比較有機會接觸到非受刑</w:t>
      </w:r>
      <w:r w:rsidRPr="0000172C">
        <w:rPr>
          <w:rFonts w:hint="eastAsia"/>
          <w:color w:val="000000" w:themeColor="text1"/>
        </w:rPr>
        <w:lastRenderedPageBreak/>
        <w:t>人之外部人員，易於人身或配送物品時夾藏違禁物品，惟嘉義監獄服務員違規涉案偏高，凸顯該監遴調與考核</w:t>
      </w:r>
      <w:r w:rsidR="00CB1A93">
        <w:rPr>
          <w:rFonts w:hint="eastAsia"/>
          <w:color w:val="000000" w:themeColor="text1"/>
        </w:rPr>
        <w:t>上</w:t>
      </w:r>
      <w:r w:rsidRPr="0000172C">
        <w:rPr>
          <w:rFonts w:hint="eastAsia"/>
          <w:color w:val="000000" w:themeColor="text1"/>
        </w:rPr>
        <w:t>顯有違失。</w:t>
      </w:r>
    </w:p>
    <w:p w:rsidR="00286B1B" w:rsidRDefault="000512D1" w:rsidP="00C86866">
      <w:pPr>
        <w:pStyle w:val="10"/>
        <w:ind w:left="680" w:firstLine="680"/>
      </w:pPr>
      <w:bookmarkStart w:id="46" w:name="_Toc524902730"/>
      <w:bookmarkEnd w:id="36"/>
      <w:bookmarkEnd w:id="37"/>
      <w:bookmarkEnd w:id="38"/>
      <w:bookmarkEnd w:id="39"/>
      <w:bookmarkEnd w:id="40"/>
      <w:bookmarkEnd w:id="41"/>
      <w:bookmarkEnd w:id="42"/>
      <w:bookmarkEnd w:id="43"/>
      <w:bookmarkEnd w:id="44"/>
      <w:bookmarkEnd w:id="45"/>
      <w:r>
        <w:rPr>
          <w:rFonts w:hint="eastAsia"/>
        </w:rPr>
        <w:t>綜上所述，</w:t>
      </w:r>
      <w:r w:rsidR="00C75EC9" w:rsidRPr="003F4A08">
        <w:rPr>
          <w:rFonts w:hAnsi="標楷體" w:hint="eastAsia"/>
          <w:color w:val="000000" w:themeColor="text1"/>
        </w:rPr>
        <w:t>嘉義監獄</w:t>
      </w:r>
      <w:r w:rsidR="00C75EC9" w:rsidRPr="00034C18">
        <w:rPr>
          <w:rFonts w:hAnsi="標楷體" w:hint="eastAsia"/>
          <w:color w:val="000000" w:themeColor="text1"/>
        </w:rPr>
        <w:t>於未有法律依據下，將涉及違規之受刑人長期隔離監禁調查</w:t>
      </w:r>
      <w:r w:rsidR="00C75EC9" w:rsidRPr="00034C18">
        <w:rPr>
          <w:rFonts w:hAnsi="標楷體"/>
          <w:color w:val="000000" w:themeColor="text1"/>
        </w:rPr>
        <w:t>，</w:t>
      </w:r>
      <w:r w:rsidR="00C75EC9" w:rsidRPr="00034C18">
        <w:rPr>
          <w:rFonts w:hAnsi="標楷體" w:hint="eastAsia"/>
          <w:color w:val="000000" w:themeColor="text1"/>
        </w:rPr>
        <w:t>形同再一次監禁，</w:t>
      </w:r>
      <w:r w:rsidR="00C75EC9">
        <w:rPr>
          <w:rFonts w:hAnsi="標楷體" w:hint="eastAsia"/>
          <w:color w:val="000000" w:themeColor="text1"/>
        </w:rPr>
        <w:t>另</w:t>
      </w:r>
      <w:r w:rsidR="00C75EC9" w:rsidRPr="003F4A08">
        <w:rPr>
          <w:rFonts w:hAnsi="標楷體" w:hint="eastAsia"/>
          <w:color w:val="000000" w:themeColor="text1"/>
        </w:rPr>
        <w:t>嘉義監獄</w:t>
      </w:r>
      <w:r w:rsidR="00C75EC9" w:rsidRPr="00034C18">
        <w:rPr>
          <w:rFonts w:hint="eastAsia"/>
          <w:color w:val="000000" w:themeColor="text1"/>
        </w:rPr>
        <w:t>「視同作業</w:t>
      </w:r>
      <w:r w:rsidR="00C75EC9" w:rsidRPr="008B6261">
        <w:rPr>
          <w:rFonts w:hint="eastAsia"/>
        </w:rPr>
        <w:t>受刑人</w:t>
      </w:r>
      <w:r w:rsidR="00C75EC9" w:rsidRPr="00034C18">
        <w:rPr>
          <w:rFonts w:hint="eastAsia"/>
          <w:color w:val="000000" w:themeColor="text1"/>
        </w:rPr>
        <w:t>或收容人」</w:t>
      </w:r>
      <w:r w:rsidR="00C75EC9" w:rsidRPr="00034C18">
        <w:rPr>
          <w:rFonts w:hAnsi="標楷體" w:hint="eastAsia"/>
          <w:color w:val="000000" w:themeColor="text1"/>
          <w:szCs w:val="32"/>
        </w:rPr>
        <w:t>違規涉案比例偏高，</w:t>
      </w:r>
      <w:proofErr w:type="gramStart"/>
      <w:r w:rsidR="00C75EC9" w:rsidRPr="00034C18">
        <w:rPr>
          <w:rFonts w:hAnsi="標楷體" w:hint="eastAsia"/>
          <w:color w:val="000000" w:themeColor="text1"/>
          <w:szCs w:val="32"/>
        </w:rPr>
        <w:t>凸</w:t>
      </w:r>
      <w:proofErr w:type="gramEnd"/>
      <w:r w:rsidR="00C75EC9" w:rsidRPr="00034C18">
        <w:rPr>
          <w:rFonts w:hAnsi="標楷體" w:hint="eastAsia"/>
          <w:color w:val="000000" w:themeColor="text1"/>
          <w:szCs w:val="32"/>
        </w:rPr>
        <w:t>顯</w:t>
      </w:r>
      <w:proofErr w:type="gramStart"/>
      <w:r w:rsidR="00C75EC9" w:rsidRPr="00034C18">
        <w:rPr>
          <w:rFonts w:hAnsi="標楷體" w:hint="eastAsia"/>
          <w:color w:val="000000" w:themeColor="text1"/>
          <w:szCs w:val="32"/>
        </w:rPr>
        <w:t>該監</w:t>
      </w:r>
      <w:r w:rsidR="00C75EC9" w:rsidRPr="007C411B">
        <w:rPr>
          <w:rFonts w:hAnsi="標楷體" w:hint="eastAsia"/>
          <w:color w:val="000000" w:themeColor="text1"/>
          <w:szCs w:val="32"/>
        </w:rPr>
        <w:t>於受刑</w:t>
      </w:r>
      <w:proofErr w:type="gramEnd"/>
      <w:r w:rsidR="00C75EC9" w:rsidRPr="007C411B">
        <w:rPr>
          <w:rFonts w:hAnsi="標楷體" w:hint="eastAsia"/>
          <w:color w:val="000000" w:themeColor="text1"/>
          <w:szCs w:val="32"/>
        </w:rPr>
        <w:t>人管理、教化及權益保護上，</w:t>
      </w:r>
      <w:proofErr w:type="gramStart"/>
      <w:r w:rsidR="00C75EC9" w:rsidRPr="0025543B">
        <w:rPr>
          <w:rFonts w:hAnsi="標楷體" w:hint="eastAsia"/>
          <w:color w:val="000000" w:themeColor="text1"/>
        </w:rPr>
        <w:t>均</w:t>
      </w:r>
      <w:r w:rsidR="00C75EC9">
        <w:rPr>
          <w:rFonts w:hAnsi="標楷體" w:hint="eastAsia"/>
          <w:color w:val="000000" w:themeColor="text1"/>
        </w:rPr>
        <w:t>核</w:t>
      </w:r>
      <w:proofErr w:type="gramEnd"/>
      <w:r w:rsidR="00C75EC9">
        <w:rPr>
          <w:rFonts w:hAnsi="標楷體" w:hint="eastAsia"/>
          <w:color w:val="000000" w:themeColor="text1"/>
        </w:rPr>
        <w:t>有</w:t>
      </w:r>
      <w:r w:rsidR="008B6261">
        <w:rPr>
          <w:rFonts w:hAnsi="標楷體" w:hint="eastAsia"/>
          <w:color w:val="000000" w:themeColor="text1"/>
        </w:rPr>
        <w:t>違失</w:t>
      </w:r>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BE7D85">
        <w:rPr>
          <w:rFonts w:hint="eastAsia"/>
        </w:rPr>
        <w:t>法務部</w:t>
      </w:r>
      <w:r>
        <w:rPr>
          <w:rFonts w:hint="eastAsia"/>
        </w:rPr>
        <w:t>轉飭</w:t>
      </w:r>
      <w:r w:rsidR="00100564">
        <w:rPr>
          <w:rFonts w:hint="eastAsia"/>
        </w:rPr>
        <w:t>所屬</w:t>
      </w:r>
      <w:r>
        <w:rPr>
          <w:rFonts w:hint="eastAsia"/>
        </w:rPr>
        <w:t>確實檢討改善</w:t>
      </w:r>
      <w:proofErr w:type="gramStart"/>
      <w:r>
        <w:rPr>
          <w:rFonts w:hint="eastAsia"/>
        </w:rPr>
        <w:t>見復</w:t>
      </w:r>
      <w:proofErr w:type="gramEnd"/>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r w:rsidRPr="006D0935">
        <w:rPr>
          <w:rFonts w:hint="eastAsia"/>
          <w:b w:val="0"/>
          <w:bCs/>
          <w:snapToGrid/>
          <w:spacing w:val="12"/>
          <w:kern w:val="0"/>
          <w:sz w:val="40"/>
        </w:rPr>
        <w:t>提案委員：</w:t>
      </w:r>
      <w:r w:rsidR="0074712D">
        <w:rPr>
          <w:rFonts w:hint="eastAsia"/>
          <w:b w:val="0"/>
          <w:bCs/>
          <w:snapToGrid/>
          <w:spacing w:val="12"/>
          <w:kern w:val="0"/>
          <w:sz w:val="40"/>
        </w:rPr>
        <w:t>王美玉</w:t>
      </w:r>
    </w:p>
    <w:p w:rsidR="00100564" w:rsidRDefault="0074712D" w:rsidP="0074712D">
      <w:pPr>
        <w:pStyle w:val="aa"/>
        <w:spacing w:beforeLines="150" w:before="685" w:after="0"/>
        <w:ind w:leftChars="1751" w:left="5956"/>
        <w:rPr>
          <w:b w:val="0"/>
          <w:bCs/>
          <w:snapToGrid/>
          <w:spacing w:val="12"/>
          <w:kern w:val="0"/>
          <w:sz w:val="40"/>
        </w:rPr>
      </w:pPr>
      <w:r>
        <w:rPr>
          <w:rFonts w:hint="eastAsia"/>
          <w:b w:val="0"/>
          <w:bCs/>
          <w:snapToGrid/>
          <w:spacing w:val="12"/>
          <w:kern w:val="0"/>
          <w:sz w:val="40"/>
        </w:rPr>
        <w:t>蘇麗瓊</w:t>
      </w:r>
    </w:p>
    <w:p w:rsidR="0074712D" w:rsidRDefault="0074712D" w:rsidP="0074712D">
      <w:pPr>
        <w:pStyle w:val="aa"/>
        <w:spacing w:beforeLines="150" w:before="685" w:after="0"/>
        <w:ind w:leftChars="1751" w:left="5956"/>
        <w:rPr>
          <w:b w:val="0"/>
          <w:bCs/>
          <w:snapToGrid/>
          <w:spacing w:val="12"/>
          <w:kern w:val="0"/>
          <w:sz w:val="40"/>
        </w:rPr>
      </w:pPr>
      <w:proofErr w:type="gramStart"/>
      <w:r>
        <w:rPr>
          <w:rFonts w:hint="eastAsia"/>
          <w:b w:val="0"/>
          <w:bCs/>
          <w:snapToGrid/>
          <w:spacing w:val="12"/>
          <w:kern w:val="0"/>
          <w:sz w:val="40"/>
        </w:rPr>
        <w:t>范</w:t>
      </w:r>
      <w:proofErr w:type="gramEnd"/>
      <w:r>
        <w:rPr>
          <w:rFonts w:hint="eastAsia"/>
          <w:b w:val="0"/>
          <w:bCs/>
          <w:snapToGrid/>
          <w:spacing w:val="12"/>
          <w:kern w:val="0"/>
          <w:sz w:val="40"/>
        </w:rPr>
        <w:t>巽綠</w:t>
      </w:r>
    </w:p>
    <w:bookmarkEnd w:id="46"/>
    <w:p w:rsidR="00286B1B" w:rsidRDefault="00286B1B" w:rsidP="00286B1B">
      <w:pPr>
        <w:pStyle w:val="aa"/>
        <w:spacing w:beforeLines="50" w:before="228" w:after="0"/>
        <w:ind w:leftChars="1100" w:left="3742"/>
        <w:rPr>
          <w:b w:val="0"/>
          <w:bCs/>
          <w:snapToGrid/>
          <w:spacing w:val="0"/>
          <w:kern w:val="0"/>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9B" w:rsidRDefault="00F3519B">
      <w:r>
        <w:separator/>
      </w:r>
    </w:p>
  </w:endnote>
  <w:endnote w:type="continuationSeparator" w:id="0">
    <w:p w:rsidR="00F3519B" w:rsidRDefault="00F3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5D8B">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9B" w:rsidRDefault="00F3519B">
      <w:r>
        <w:separator/>
      </w:r>
    </w:p>
  </w:footnote>
  <w:footnote w:type="continuationSeparator" w:id="0">
    <w:p w:rsidR="00F3519B" w:rsidRDefault="00F3519B">
      <w:r>
        <w:continuationSeparator/>
      </w:r>
    </w:p>
  </w:footnote>
  <w:footnote w:id="1">
    <w:p w:rsidR="00034C18" w:rsidRPr="00FA6C6A" w:rsidRDefault="00034C18" w:rsidP="00034C18">
      <w:pPr>
        <w:pStyle w:val="afa"/>
        <w:rPr>
          <w:sz w:val="24"/>
          <w:szCs w:val="24"/>
        </w:rPr>
      </w:pPr>
      <w:r w:rsidRPr="00FA6C6A">
        <w:rPr>
          <w:sz w:val="24"/>
          <w:szCs w:val="24"/>
        </w:rPr>
        <w:footnoteRef/>
      </w:r>
      <w:r w:rsidRPr="00FA6C6A">
        <w:rPr>
          <w:sz w:val="24"/>
          <w:szCs w:val="24"/>
        </w:rPr>
        <w:t xml:space="preserve"> </w:t>
      </w:r>
      <w:r w:rsidRPr="00FA6C6A">
        <w:rPr>
          <w:rFonts w:hint="eastAsia"/>
          <w:sz w:val="24"/>
          <w:szCs w:val="24"/>
        </w:rPr>
        <w:t>矯正機關收容</w:t>
      </w:r>
      <w:r>
        <w:rPr>
          <w:rFonts w:hint="eastAsia"/>
          <w:sz w:val="24"/>
          <w:szCs w:val="24"/>
        </w:rPr>
        <w:t>之人</w:t>
      </w:r>
      <w:r w:rsidRPr="00FA6C6A">
        <w:rPr>
          <w:rFonts w:hint="eastAsia"/>
          <w:sz w:val="24"/>
          <w:szCs w:val="24"/>
        </w:rPr>
        <w:t>非完全係因刑事判決確定服刑期，</w:t>
      </w:r>
      <w:r>
        <w:rPr>
          <w:rFonts w:hint="eastAsia"/>
          <w:sz w:val="24"/>
          <w:szCs w:val="24"/>
        </w:rPr>
        <w:t>遂</w:t>
      </w:r>
      <w:r w:rsidRPr="00FA6C6A">
        <w:rPr>
          <w:rFonts w:hint="eastAsia"/>
          <w:sz w:val="24"/>
          <w:szCs w:val="24"/>
        </w:rPr>
        <w:t>統稱為「收容人」；</w:t>
      </w:r>
      <w:r>
        <w:rPr>
          <w:rFonts w:hint="eastAsia"/>
          <w:sz w:val="24"/>
          <w:szCs w:val="24"/>
        </w:rPr>
        <w:t>然</w:t>
      </w:r>
      <w:r w:rsidRPr="00FA6C6A">
        <w:rPr>
          <w:rFonts w:hint="eastAsia"/>
          <w:sz w:val="24"/>
          <w:szCs w:val="24"/>
        </w:rPr>
        <w:t>按監獄行刑法</w:t>
      </w:r>
      <w:r>
        <w:rPr>
          <w:rFonts w:hint="eastAsia"/>
          <w:sz w:val="24"/>
          <w:szCs w:val="24"/>
        </w:rPr>
        <w:t>第3條規定，</w:t>
      </w:r>
      <w:r w:rsidRPr="000D5C82">
        <w:rPr>
          <w:rFonts w:hint="eastAsia"/>
          <w:sz w:val="24"/>
          <w:szCs w:val="24"/>
        </w:rPr>
        <w:t>處徒刑、拘役及罰金易服勞役之受刑人，除法律另有規定外，於監獄內執</w:t>
      </w:r>
      <w:r w:rsidRPr="00FA6C6A">
        <w:rPr>
          <w:rFonts w:hint="eastAsia"/>
          <w:sz w:val="24"/>
          <w:szCs w:val="24"/>
        </w:rPr>
        <w:t>行之</w:t>
      </w:r>
      <w:r>
        <w:rPr>
          <w:rFonts w:hint="eastAsia"/>
          <w:sz w:val="24"/>
          <w:szCs w:val="24"/>
        </w:rPr>
        <w:t>，則</w:t>
      </w:r>
      <w:r w:rsidRPr="00FA6C6A">
        <w:rPr>
          <w:rFonts w:hint="eastAsia"/>
          <w:sz w:val="24"/>
          <w:szCs w:val="24"/>
        </w:rPr>
        <w:t>稱「受刑人」</w:t>
      </w:r>
      <w:r>
        <w:rPr>
          <w:rFonts w:hint="eastAsia"/>
          <w:sz w:val="24"/>
          <w:szCs w:val="24"/>
        </w:rPr>
        <w:t>。</w:t>
      </w:r>
    </w:p>
  </w:footnote>
  <w:footnote w:id="2">
    <w:p w:rsidR="00BD615B" w:rsidRPr="00FA6C6A" w:rsidRDefault="00BD615B" w:rsidP="00BD615B">
      <w:pPr>
        <w:pStyle w:val="afa"/>
        <w:rPr>
          <w:sz w:val="24"/>
          <w:szCs w:val="24"/>
        </w:rPr>
      </w:pPr>
      <w:r w:rsidRPr="00FA6C6A">
        <w:rPr>
          <w:sz w:val="24"/>
          <w:szCs w:val="24"/>
        </w:rPr>
        <w:footnoteRef/>
      </w:r>
      <w:r w:rsidRPr="00FA6C6A">
        <w:rPr>
          <w:sz w:val="24"/>
          <w:szCs w:val="24"/>
        </w:rPr>
        <w:t xml:space="preserve"> </w:t>
      </w:r>
      <w:r w:rsidRPr="00FA6C6A">
        <w:rPr>
          <w:rFonts w:hint="eastAsia"/>
          <w:sz w:val="24"/>
          <w:szCs w:val="24"/>
        </w:rPr>
        <w:t>矯正機關收容</w:t>
      </w:r>
      <w:r>
        <w:rPr>
          <w:rFonts w:hint="eastAsia"/>
          <w:sz w:val="24"/>
          <w:szCs w:val="24"/>
        </w:rPr>
        <w:t>之人</w:t>
      </w:r>
      <w:r w:rsidRPr="00FA6C6A">
        <w:rPr>
          <w:rFonts w:hint="eastAsia"/>
          <w:sz w:val="24"/>
          <w:szCs w:val="24"/>
        </w:rPr>
        <w:t>非完全係因刑事判決確定服刑期，</w:t>
      </w:r>
      <w:r>
        <w:rPr>
          <w:rFonts w:hint="eastAsia"/>
          <w:sz w:val="24"/>
          <w:szCs w:val="24"/>
        </w:rPr>
        <w:t>遂</w:t>
      </w:r>
      <w:r w:rsidRPr="00FA6C6A">
        <w:rPr>
          <w:rFonts w:hint="eastAsia"/>
          <w:sz w:val="24"/>
          <w:szCs w:val="24"/>
        </w:rPr>
        <w:t>統稱為「收容人」；</w:t>
      </w:r>
      <w:r>
        <w:rPr>
          <w:rFonts w:hint="eastAsia"/>
          <w:sz w:val="24"/>
          <w:szCs w:val="24"/>
        </w:rPr>
        <w:t>然</w:t>
      </w:r>
      <w:r w:rsidRPr="00FA6C6A">
        <w:rPr>
          <w:rFonts w:hint="eastAsia"/>
          <w:sz w:val="24"/>
          <w:szCs w:val="24"/>
        </w:rPr>
        <w:t>按監獄行刑法</w:t>
      </w:r>
      <w:r>
        <w:rPr>
          <w:rFonts w:hint="eastAsia"/>
          <w:sz w:val="24"/>
          <w:szCs w:val="24"/>
        </w:rPr>
        <w:t>第3條規定，</w:t>
      </w:r>
      <w:r w:rsidRPr="000D5C82">
        <w:rPr>
          <w:rFonts w:hint="eastAsia"/>
          <w:sz w:val="24"/>
          <w:szCs w:val="24"/>
        </w:rPr>
        <w:t>處徒刑、拘役及罰金易服勞役之受刑人，除法律另有規定外，於監獄內執</w:t>
      </w:r>
      <w:r w:rsidRPr="00FA6C6A">
        <w:rPr>
          <w:rFonts w:hint="eastAsia"/>
          <w:sz w:val="24"/>
          <w:szCs w:val="24"/>
        </w:rPr>
        <w:t>行之</w:t>
      </w:r>
      <w:r>
        <w:rPr>
          <w:rFonts w:hint="eastAsia"/>
          <w:sz w:val="24"/>
          <w:szCs w:val="24"/>
        </w:rPr>
        <w:t>，則</w:t>
      </w:r>
      <w:r w:rsidRPr="00FA6C6A">
        <w:rPr>
          <w:rFonts w:hint="eastAsia"/>
          <w:sz w:val="24"/>
          <w:szCs w:val="24"/>
        </w:rPr>
        <w:t>稱「受刑人」</w:t>
      </w:r>
      <w:r>
        <w:rPr>
          <w:rFonts w:hint="eastAsia"/>
          <w:sz w:val="24"/>
          <w:szCs w:val="24"/>
        </w:rPr>
        <w:t>。</w:t>
      </w:r>
    </w:p>
  </w:footnote>
  <w:footnote w:id="3">
    <w:p w:rsidR="00BD615B" w:rsidRDefault="00BD615B" w:rsidP="00BD615B">
      <w:pPr>
        <w:overflowPunct/>
        <w:adjustRightInd w:val="0"/>
        <w:snapToGrid w:val="0"/>
        <w:rPr>
          <w:sz w:val="24"/>
          <w:szCs w:val="24"/>
        </w:rPr>
      </w:pPr>
      <w:r w:rsidRPr="00635A49">
        <w:rPr>
          <w:sz w:val="24"/>
          <w:szCs w:val="24"/>
        </w:rPr>
        <w:footnoteRef/>
      </w:r>
      <w:r w:rsidRPr="00635A49">
        <w:rPr>
          <w:sz w:val="24"/>
          <w:szCs w:val="24"/>
        </w:rPr>
        <w:t xml:space="preserve"> </w:t>
      </w:r>
      <w:r>
        <w:rPr>
          <w:rFonts w:hint="eastAsia"/>
          <w:sz w:val="24"/>
          <w:szCs w:val="24"/>
        </w:rPr>
        <w:t>關於「</w:t>
      </w:r>
      <w:r w:rsidRPr="004644EB">
        <w:rPr>
          <w:rFonts w:hint="eastAsia"/>
          <w:sz w:val="24"/>
          <w:szCs w:val="24"/>
        </w:rPr>
        <w:t>禁止酷刑及其他殘忍不人道或有辱人格之待遇或處罰公約</w:t>
      </w:r>
      <w:r w:rsidRPr="00B927EE">
        <w:rPr>
          <w:rFonts w:hint="eastAsia"/>
          <w:sz w:val="24"/>
          <w:szCs w:val="24"/>
        </w:rPr>
        <w:t>（</w:t>
      </w:r>
      <w:r w:rsidRPr="00B927EE">
        <w:rPr>
          <w:sz w:val="24"/>
          <w:szCs w:val="24"/>
        </w:rPr>
        <w:t xml:space="preserve">Convention against Torture and Other Cruel, Inhuman or </w:t>
      </w:r>
      <w:proofErr w:type="spellStart"/>
      <w:r w:rsidRPr="00B927EE">
        <w:rPr>
          <w:sz w:val="24"/>
          <w:szCs w:val="24"/>
        </w:rPr>
        <w:t>DegradingTreatment</w:t>
      </w:r>
      <w:proofErr w:type="spellEnd"/>
      <w:r w:rsidRPr="00B927EE">
        <w:rPr>
          <w:sz w:val="24"/>
          <w:szCs w:val="24"/>
        </w:rPr>
        <w:t xml:space="preserve"> or Punishment</w:t>
      </w:r>
      <w:r w:rsidRPr="00B927EE">
        <w:rPr>
          <w:rFonts w:hint="eastAsia"/>
          <w:sz w:val="24"/>
          <w:szCs w:val="24"/>
        </w:rPr>
        <w:t>）</w:t>
      </w:r>
      <w:r>
        <w:rPr>
          <w:rFonts w:hint="eastAsia"/>
          <w:sz w:val="24"/>
          <w:szCs w:val="24"/>
        </w:rPr>
        <w:t>」施行法（賦予</w:t>
      </w:r>
      <w:r w:rsidRPr="00CA6598">
        <w:rPr>
          <w:rFonts w:hint="eastAsia"/>
          <w:sz w:val="24"/>
          <w:szCs w:val="24"/>
        </w:rPr>
        <w:t>國內法律之效力</w:t>
      </w:r>
      <w:r>
        <w:rPr>
          <w:rFonts w:hint="eastAsia"/>
          <w:sz w:val="24"/>
          <w:szCs w:val="24"/>
        </w:rPr>
        <w:t>），尚於立法院審議中，乃引述英文版條文如下</w:t>
      </w:r>
      <w:r w:rsidRPr="004151FB">
        <w:rPr>
          <w:rFonts w:hint="eastAsia"/>
          <w:sz w:val="24"/>
          <w:szCs w:val="24"/>
        </w:rPr>
        <w:t>：</w:t>
      </w:r>
    </w:p>
    <w:p w:rsidR="00BD615B" w:rsidRDefault="00BD615B" w:rsidP="00BD615B">
      <w:pPr>
        <w:overflowPunct/>
        <w:adjustRightInd w:val="0"/>
        <w:snapToGrid w:val="0"/>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w:t>
      </w:r>
    </w:p>
    <w:p w:rsidR="00BD615B" w:rsidRDefault="00BD615B" w:rsidP="00BD615B">
      <w:pPr>
        <w:pStyle w:val="afa"/>
        <w:jc w:val="both"/>
        <w:rPr>
          <w:sz w:val="24"/>
          <w:szCs w:val="24"/>
        </w:rPr>
      </w:pPr>
      <w:r w:rsidRPr="007919CF">
        <w:rPr>
          <w:b/>
          <w:sz w:val="24"/>
          <w:szCs w:val="24"/>
        </w:rPr>
        <w:t>1.</w:t>
      </w:r>
      <w:r w:rsidRPr="00635A49">
        <w:rPr>
          <w:sz w:val="24"/>
          <w:szCs w:val="24"/>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Pr>
          <w:sz w:val="24"/>
          <w:szCs w:val="24"/>
        </w:rPr>
        <w:t>……</w:t>
      </w:r>
    </w:p>
    <w:p w:rsidR="00BD615B" w:rsidRDefault="00BD615B" w:rsidP="00BD615B">
      <w:pPr>
        <w:overflowPunct/>
        <w:adjustRightInd w:val="0"/>
        <w:snapToGrid w:val="0"/>
        <w:jc w:val="left"/>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16</w:t>
      </w:r>
    </w:p>
    <w:p w:rsidR="00BD615B" w:rsidRPr="007919CF" w:rsidRDefault="00BD615B" w:rsidP="00BD615B">
      <w:pPr>
        <w:pStyle w:val="afa"/>
        <w:jc w:val="both"/>
        <w:rPr>
          <w:b/>
          <w:sz w:val="24"/>
          <w:szCs w:val="24"/>
        </w:rPr>
      </w:pPr>
      <w:r w:rsidRPr="007919CF">
        <w:rPr>
          <w:rFonts w:hint="eastAsia"/>
          <w:b/>
          <w:sz w:val="24"/>
          <w:szCs w:val="24"/>
        </w:rPr>
        <w:t>1</w:t>
      </w:r>
      <w:r w:rsidRPr="007919CF">
        <w:rPr>
          <w:b/>
          <w:sz w:val="24"/>
          <w:szCs w:val="24"/>
        </w:rPr>
        <w:t>.</w:t>
      </w:r>
      <w:r w:rsidRPr="007919CF">
        <w:rPr>
          <w:sz w:val="24"/>
          <w:szCs w:val="24"/>
        </w:rPr>
        <w:t xml:space="preserve"> Each State Party shall undertake to prevent in any territory under its </w:t>
      </w:r>
      <w:proofErr w:type="spellStart"/>
      <w:r w:rsidRPr="007919CF">
        <w:rPr>
          <w:sz w:val="24"/>
          <w:szCs w:val="24"/>
        </w:rPr>
        <w:t>jurisdictionother</w:t>
      </w:r>
      <w:proofErr w:type="spellEnd"/>
      <w:r w:rsidRPr="007919CF">
        <w:rPr>
          <w:sz w:val="24"/>
          <w:szCs w:val="24"/>
        </w:rPr>
        <w:t xml:space="preserve"> acts of cruel, inhuman or degrading treatment or punishment which do </w:t>
      </w:r>
      <w:proofErr w:type="spellStart"/>
      <w:r w:rsidRPr="007919CF">
        <w:rPr>
          <w:sz w:val="24"/>
          <w:szCs w:val="24"/>
        </w:rPr>
        <w:t>notamount</w:t>
      </w:r>
      <w:proofErr w:type="spellEnd"/>
      <w:r w:rsidRPr="007919CF">
        <w:rPr>
          <w:sz w:val="24"/>
          <w:szCs w:val="24"/>
        </w:rPr>
        <w:t xml:space="preserve"> to torture as defined in article I, when such acts are committed by or at </w:t>
      </w:r>
      <w:proofErr w:type="spellStart"/>
      <w:r w:rsidRPr="007919CF">
        <w:rPr>
          <w:sz w:val="24"/>
          <w:szCs w:val="24"/>
        </w:rPr>
        <w:t>theinstigation</w:t>
      </w:r>
      <w:proofErr w:type="spellEnd"/>
      <w:r w:rsidRPr="007919CF">
        <w:rPr>
          <w:sz w:val="24"/>
          <w:szCs w:val="24"/>
        </w:rPr>
        <w:t xml:space="preserve"> of or with the consent or acquiescence of a public official or other </w:t>
      </w:r>
      <w:proofErr w:type="spellStart"/>
      <w:r w:rsidRPr="007919CF">
        <w:rPr>
          <w:sz w:val="24"/>
          <w:szCs w:val="24"/>
        </w:rPr>
        <w:t>personacting</w:t>
      </w:r>
      <w:proofErr w:type="spellEnd"/>
      <w:r w:rsidRPr="007919CF">
        <w:rPr>
          <w:sz w:val="24"/>
          <w:szCs w:val="24"/>
        </w:rPr>
        <w:t xml:space="preserve"> in an official capacity</w:t>
      </w:r>
      <w:r>
        <w:rPr>
          <w:sz w:val="24"/>
          <w:szCs w:val="24"/>
        </w:rPr>
        <w:t>……</w:t>
      </w:r>
    </w:p>
  </w:footnote>
  <w:footnote w:id="4">
    <w:p w:rsidR="00BD615B" w:rsidRPr="00A543B2" w:rsidRDefault="00BD615B" w:rsidP="00BD615B">
      <w:pPr>
        <w:pStyle w:val="afa"/>
        <w:jc w:val="both"/>
        <w:rPr>
          <w:sz w:val="24"/>
          <w:szCs w:val="24"/>
        </w:rPr>
      </w:pPr>
      <w:r w:rsidRPr="00527C57">
        <w:rPr>
          <w:sz w:val="24"/>
          <w:szCs w:val="24"/>
        </w:rPr>
        <w:footnoteRef/>
      </w:r>
      <w:r w:rsidR="00527C57">
        <w:rPr>
          <w:rFonts w:hint="eastAsia"/>
          <w:sz w:val="24"/>
          <w:szCs w:val="24"/>
        </w:rPr>
        <w:t xml:space="preserve"> </w:t>
      </w:r>
      <w:r w:rsidRPr="004151FB">
        <w:rPr>
          <w:rFonts w:hint="eastAsia"/>
          <w:sz w:val="24"/>
          <w:szCs w:val="24"/>
        </w:rPr>
        <w:t>原文：</w:t>
      </w:r>
      <w:r w:rsidRPr="00A543B2">
        <w:rPr>
          <w:rFonts w:hint="eastAsia"/>
          <w:sz w:val="24"/>
          <w:szCs w:val="24"/>
        </w:rPr>
        <w:t>Except for those limitations that are demonstrably necessitated by the fact of incarceration, all prisoners shall retain the human rights and fundamental freedoms set out in the Universal Declaration of Human Rights, and, where the State concerned is a party, the International Covenant on Economic, Social and Cultural Rights, and the International Covenant on Civil and Political Rights and the Optional Protocol thereto, as well as such other rights as are set out in other United Nations covenants.</w:t>
      </w:r>
    </w:p>
  </w:footnote>
  <w:footnote w:id="5">
    <w:p w:rsidR="00BD615B" w:rsidRPr="00246890" w:rsidRDefault="00BD615B" w:rsidP="00BD615B">
      <w:pPr>
        <w:pStyle w:val="afa"/>
        <w:rPr>
          <w:sz w:val="24"/>
          <w:szCs w:val="24"/>
        </w:rPr>
      </w:pPr>
      <w:r w:rsidRPr="00527C57">
        <w:footnoteRef/>
      </w:r>
      <w:r w:rsidRPr="00527C57">
        <w:rPr>
          <w:sz w:val="24"/>
          <w:szCs w:val="24"/>
        </w:rPr>
        <w:t xml:space="preserve"> </w:t>
      </w:r>
      <w:r w:rsidRPr="00246890">
        <w:rPr>
          <w:rFonts w:hAnsi="標楷體" w:hint="eastAsia"/>
          <w:kern w:val="32"/>
          <w:sz w:val="24"/>
          <w:szCs w:val="24"/>
        </w:rPr>
        <w:t>監獄行刑法修正草案總說明</w:t>
      </w:r>
      <w:r>
        <w:rPr>
          <w:rFonts w:hAnsi="標楷體" w:hint="eastAsia"/>
          <w:kern w:val="32"/>
          <w:sz w:val="24"/>
          <w:szCs w:val="24"/>
        </w:rPr>
        <w:t>參照。</w:t>
      </w:r>
    </w:p>
  </w:footnote>
  <w:footnote w:id="6">
    <w:p w:rsidR="00BD615B" w:rsidRPr="00FA6C6A" w:rsidRDefault="00BD615B" w:rsidP="00BD615B">
      <w:pPr>
        <w:pStyle w:val="afa"/>
        <w:rPr>
          <w:rFonts w:hAnsi="標楷體"/>
          <w:sz w:val="24"/>
          <w:szCs w:val="24"/>
        </w:rPr>
      </w:pPr>
      <w:r w:rsidRPr="00527C57">
        <w:footnoteRef/>
      </w:r>
      <w:r w:rsidRPr="00527C57">
        <w:t xml:space="preserve"> </w:t>
      </w:r>
      <w:r w:rsidRPr="00FA6C6A">
        <w:rPr>
          <w:rFonts w:hint="eastAsia"/>
          <w:sz w:val="24"/>
          <w:szCs w:val="24"/>
        </w:rPr>
        <w:t>本調查案係主要係針對</w:t>
      </w:r>
      <w:r w:rsidRPr="00FA6C6A">
        <w:rPr>
          <w:rFonts w:hAnsi="標楷體"/>
          <w:sz w:val="24"/>
          <w:szCs w:val="24"/>
        </w:rPr>
        <w:t>矯正機關</w:t>
      </w:r>
      <w:r w:rsidRPr="00FA6C6A">
        <w:rPr>
          <w:rFonts w:hAnsi="標楷體" w:hint="eastAsia"/>
          <w:sz w:val="24"/>
          <w:szCs w:val="24"/>
        </w:rPr>
        <w:t>因調查</w:t>
      </w:r>
      <w:r w:rsidRPr="00FA6C6A">
        <w:rPr>
          <w:rFonts w:hAnsi="標楷體"/>
          <w:sz w:val="24"/>
          <w:szCs w:val="24"/>
        </w:rPr>
        <w:t>違規</w:t>
      </w:r>
      <w:r w:rsidRPr="00FA6C6A">
        <w:rPr>
          <w:rFonts w:hAnsi="標楷體" w:hint="eastAsia"/>
          <w:sz w:val="24"/>
          <w:szCs w:val="24"/>
        </w:rPr>
        <w:t>行為，而</w:t>
      </w:r>
      <w:r w:rsidRPr="00FA6C6A">
        <w:rPr>
          <w:rFonts w:hAnsi="標楷體"/>
          <w:sz w:val="24"/>
          <w:szCs w:val="24"/>
        </w:rPr>
        <w:t>將收容人長期隔離監禁</w:t>
      </w:r>
      <w:r w:rsidRPr="00FA6C6A">
        <w:rPr>
          <w:rFonts w:hAnsi="標楷體" w:hint="eastAsia"/>
          <w:sz w:val="24"/>
          <w:szCs w:val="24"/>
        </w:rPr>
        <w:t>之人數，因同一違規案件可能有多人涉入。</w:t>
      </w:r>
    </w:p>
  </w:footnote>
  <w:footnote w:id="7">
    <w:p w:rsidR="00BD615B" w:rsidRPr="007E0042" w:rsidRDefault="00BD615B" w:rsidP="00BD615B">
      <w:pPr>
        <w:pStyle w:val="afa"/>
      </w:pPr>
      <w:r w:rsidRPr="00527C57">
        <w:footnoteRef/>
      </w:r>
      <w:r w:rsidRPr="00527C57">
        <w:t xml:space="preserve"> </w:t>
      </w:r>
      <w:r w:rsidRPr="00FA6C6A">
        <w:rPr>
          <w:rFonts w:hint="eastAsia"/>
          <w:sz w:val="24"/>
          <w:szCs w:val="24"/>
        </w:rPr>
        <w:t>包括</w:t>
      </w:r>
      <w:r w:rsidRPr="00FA6C6A">
        <w:rPr>
          <w:rFonts w:hAnsi="標楷體" w:hint="eastAsia"/>
          <w:color w:val="000000" w:themeColor="text1"/>
          <w:sz w:val="24"/>
          <w:szCs w:val="24"/>
        </w:rPr>
        <w:t>監所職員、教誨師及作業指導師。</w:t>
      </w:r>
    </w:p>
  </w:footnote>
  <w:footnote w:id="8">
    <w:p w:rsidR="00BD615B" w:rsidRPr="001B4B03" w:rsidRDefault="00BD615B" w:rsidP="00BD615B">
      <w:pPr>
        <w:pStyle w:val="afa"/>
      </w:pPr>
      <w:r w:rsidRPr="00527C57">
        <w:footnoteRef/>
      </w:r>
      <w:r>
        <w:t xml:space="preserve"> </w:t>
      </w:r>
      <w:r w:rsidRPr="00B03BFB">
        <w:rPr>
          <w:rFonts w:hAnsi="標楷體"/>
          <w:color w:val="000000" w:themeColor="text1"/>
          <w:sz w:val="24"/>
          <w:szCs w:val="24"/>
        </w:rPr>
        <w:t>法矯署安字第10204003600號</w:t>
      </w:r>
      <w:r>
        <w:rPr>
          <w:rFonts w:hAnsi="標楷體" w:hint="eastAsia"/>
          <w:color w:val="000000" w:themeColor="text1"/>
          <w:sz w:val="24"/>
          <w:szCs w:val="24"/>
        </w:rPr>
        <w:t>。</w:t>
      </w:r>
    </w:p>
  </w:footnote>
  <w:footnote w:id="9">
    <w:p w:rsidR="00BD615B" w:rsidRPr="00B03BFB" w:rsidRDefault="00BD615B" w:rsidP="00BD615B">
      <w:pPr>
        <w:pStyle w:val="afa"/>
      </w:pPr>
      <w:r w:rsidRPr="00527C57">
        <w:footnoteRef/>
      </w:r>
      <w:r>
        <w:t xml:space="preserve"> </w:t>
      </w:r>
      <w:r w:rsidRPr="00B03BFB">
        <w:rPr>
          <w:sz w:val="24"/>
          <w:szCs w:val="24"/>
        </w:rPr>
        <w:t>法矯署安字第10504001110號</w:t>
      </w:r>
      <w:r>
        <w:rPr>
          <w:rFonts w:hint="eastAsia"/>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7318"/>
    <w:rsid w:val="000246F7"/>
    <w:rsid w:val="0003114D"/>
    <w:rsid w:val="00034C1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6CAE"/>
    <w:rsid w:val="00100564"/>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068"/>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9F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C57"/>
    <w:rsid w:val="00531D2C"/>
    <w:rsid w:val="00536BC2"/>
    <w:rsid w:val="005425E1"/>
    <w:rsid w:val="005427C5"/>
    <w:rsid w:val="00542CF6"/>
    <w:rsid w:val="00553C03"/>
    <w:rsid w:val="00563692"/>
    <w:rsid w:val="00571349"/>
    <w:rsid w:val="005908B8"/>
    <w:rsid w:val="00591EF5"/>
    <w:rsid w:val="0059512E"/>
    <w:rsid w:val="005A6DD2"/>
    <w:rsid w:val="005C385D"/>
    <w:rsid w:val="005D3B20"/>
    <w:rsid w:val="005E5C68"/>
    <w:rsid w:val="005E65C0"/>
    <w:rsid w:val="005E6AA1"/>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5D8B"/>
    <w:rsid w:val="006C5E17"/>
    <w:rsid w:val="006D3691"/>
    <w:rsid w:val="006E2DCE"/>
    <w:rsid w:val="006E6A40"/>
    <w:rsid w:val="006F3563"/>
    <w:rsid w:val="006F42B9"/>
    <w:rsid w:val="006F6103"/>
    <w:rsid w:val="00704E00"/>
    <w:rsid w:val="00712762"/>
    <w:rsid w:val="007209E7"/>
    <w:rsid w:val="00726182"/>
    <w:rsid w:val="00732329"/>
    <w:rsid w:val="007337CA"/>
    <w:rsid w:val="00734CE4"/>
    <w:rsid w:val="00735123"/>
    <w:rsid w:val="0073580D"/>
    <w:rsid w:val="00741837"/>
    <w:rsid w:val="007453E6"/>
    <w:rsid w:val="0074712D"/>
    <w:rsid w:val="0075243E"/>
    <w:rsid w:val="007666F5"/>
    <w:rsid w:val="0077309D"/>
    <w:rsid w:val="007774EE"/>
    <w:rsid w:val="00781822"/>
    <w:rsid w:val="00783F21"/>
    <w:rsid w:val="00787159"/>
    <w:rsid w:val="00787D44"/>
    <w:rsid w:val="00791668"/>
    <w:rsid w:val="00791AA1"/>
    <w:rsid w:val="007A3793"/>
    <w:rsid w:val="007C1BA2"/>
    <w:rsid w:val="007C411B"/>
    <w:rsid w:val="007D20E9"/>
    <w:rsid w:val="007D7881"/>
    <w:rsid w:val="007D7E3A"/>
    <w:rsid w:val="007E0E10"/>
    <w:rsid w:val="007E3F2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747A"/>
    <w:rsid w:val="008576BD"/>
    <w:rsid w:val="00860463"/>
    <w:rsid w:val="008733DA"/>
    <w:rsid w:val="008850E4"/>
    <w:rsid w:val="008971FE"/>
    <w:rsid w:val="008A12F5"/>
    <w:rsid w:val="008A288A"/>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48F3"/>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7A"/>
    <w:rsid w:val="00A022BE"/>
    <w:rsid w:val="00A1544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5957"/>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258A"/>
    <w:rsid w:val="00B443E4"/>
    <w:rsid w:val="00B563EA"/>
    <w:rsid w:val="00B60E51"/>
    <w:rsid w:val="00B63A54"/>
    <w:rsid w:val="00B71ECD"/>
    <w:rsid w:val="00B752B7"/>
    <w:rsid w:val="00B77D18"/>
    <w:rsid w:val="00B8313A"/>
    <w:rsid w:val="00B83C6B"/>
    <w:rsid w:val="00B8644A"/>
    <w:rsid w:val="00B93503"/>
    <w:rsid w:val="00BA2193"/>
    <w:rsid w:val="00BA31E8"/>
    <w:rsid w:val="00BA55E0"/>
    <w:rsid w:val="00BA6BD4"/>
    <w:rsid w:val="00BB2655"/>
    <w:rsid w:val="00BB3752"/>
    <w:rsid w:val="00BB6688"/>
    <w:rsid w:val="00BC26D4"/>
    <w:rsid w:val="00BC64F2"/>
    <w:rsid w:val="00BD159A"/>
    <w:rsid w:val="00BD4303"/>
    <w:rsid w:val="00BD615B"/>
    <w:rsid w:val="00BD7D5D"/>
    <w:rsid w:val="00BE7D85"/>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75EC9"/>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58EB"/>
    <w:rsid w:val="00D0106E"/>
    <w:rsid w:val="00D06383"/>
    <w:rsid w:val="00D1011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076F"/>
    <w:rsid w:val="00E64E23"/>
    <w:rsid w:val="00E6549E"/>
    <w:rsid w:val="00E65EDE"/>
    <w:rsid w:val="00E70F81"/>
    <w:rsid w:val="00E77055"/>
    <w:rsid w:val="00E77460"/>
    <w:rsid w:val="00E83ABC"/>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254B8"/>
    <w:rsid w:val="00F3519B"/>
    <w:rsid w:val="00F362D7"/>
    <w:rsid w:val="00F37D7B"/>
    <w:rsid w:val="00F5314C"/>
    <w:rsid w:val="00F635DD"/>
    <w:rsid w:val="00F6627B"/>
    <w:rsid w:val="00F734F2"/>
    <w:rsid w:val="00F75052"/>
    <w:rsid w:val="00F804D3"/>
    <w:rsid w:val="00F81CD2"/>
    <w:rsid w:val="00F82641"/>
    <w:rsid w:val="00F90F18"/>
    <w:rsid w:val="00F937E4"/>
    <w:rsid w:val="00F95EE7"/>
    <w:rsid w:val="00FA232C"/>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87310"/>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aliases w:val="表格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a">
    <w:name w:val="footnote text"/>
    <w:basedOn w:val="a6"/>
    <w:link w:val="afb"/>
    <w:uiPriority w:val="99"/>
    <w:unhideWhenUsed/>
    <w:rsid w:val="00BD615B"/>
    <w:pPr>
      <w:snapToGrid w:val="0"/>
      <w:jc w:val="left"/>
    </w:pPr>
    <w:rPr>
      <w:sz w:val="20"/>
    </w:rPr>
  </w:style>
  <w:style w:type="character" w:customStyle="1" w:styleId="afb">
    <w:name w:val="註腳文字 字元"/>
    <w:basedOn w:val="a7"/>
    <w:link w:val="afa"/>
    <w:uiPriority w:val="99"/>
    <w:rsid w:val="00BD615B"/>
    <w:rPr>
      <w:rFonts w:ascii="標楷體" w:eastAsia="標楷體"/>
      <w:kern w:val="2"/>
    </w:rPr>
  </w:style>
  <w:style w:type="character" w:styleId="afc">
    <w:name w:val="footnote reference"/>
    <w:basedOn w:val="a7"/>
    <w:uiPriority w:val="99"/>
    <w:semiHidden/>
    <w:unhideWhenUsed/>
    <w:rsid w:val="00BD6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CC80-4A39-4958-9FB3-AA5B718E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TotalTime>
  <Pages>13</Pages>
  <Words>1039</Words>
  <Characters>5927</Characters>
  <Application>Microsoft Office Word</Application>
  <DocSecurity>0</DocSecurity>
  <Lines>49</Lines>
  <Paragraphs>13</Paragraphs>
  <ScaleCrop>false</ScaleCrop>
  <Company>cy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鄒筱涵</cp:lastModifiedBy>
  <cp:revision>8</cp:revision>
  <cp:lastPrinted>2021-08-13T02:51:00Z</cp:lastPrinted>
  <dcterms:created xsi:type="dcterms:W3CDTF">2021-08-11T06:00:00Z</dcterms:created>
  <dcterms:modified xsi:type="dcterms:W3CDTF">2021-08-13T02:51:00Z</dcterms:modified>
</cp:coreProperties>
</file>